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642"/>
        <w:gridCol w:w="960"/>
      </w:tblGrid>
      <w:tr w:rsidR="00DA7940" w:rsidRPr="00DA7940" w:rsidTr="00DA7940">
        <w:tc>
          <w:tcPr>
            <w:tcW w:w="0" w:type="auto"/>
            <w:tcMar>
              <w:top w:w="0" w:type="dxa"/>
              <w:left w:w="45" w:type="dxa"/>
              <w:bottom w:w="0" w:type="dxa"/>
              <w:right w:w="45" w:type="dxa"/>
            </w:tcMar>
            <w:hideMark/>
          </w:tcPr>
          <w:p w:rsidR="00DA7940" w:rsidRPr="00DA7940" w:rsidRDefault="00DA7940" w:rsidP="00DA7940">
            <w:pPr>
              <w:spacing w:after="0" w:line="240" w:lineRule="auto"/>
              <w:jc w:val="center"/>
              <w:rPr>
                <w:rFonts w:ascii="Arial" w:eastAsia="Times New Roman" w:hAnsi="Arial" w:cs="Arial"/>
                <w:b/>
                <w:bCs/>
                <w:color w:val="000000"/>
                <w:sz w:val="32"/>
                <w:szCs w:val="32"/>
                <w:lang w:val="en-US"/>
              </w:rPr>
            </w:pPr>
            <w:r w:rsidRPr="00DA7940">
              <w:rPr>
                <w:rFonts w:ascii="Arial" w:eastAsia="Times New Roman" w:hAnsi="Arial" w:cs="Arial"/>
                <w:b/>
                <w:bCs/>
                <w:color w:val="000000"/>
                <w:sz w:val="32"/>
                <w:szCs w:val="32"/>
                <w:lang w:val="en-US"/>
              </w:rPr>
              <w:t xml:space="preserve">Ordinul nr. 1510/2020 privind aplicarea Instrucţiunilor de inspecţie din 2019 în conformitate cu Sistemul armonizat de inspectare şi certificare (HSSC), adoptate de Adunarea Organizaţiei Maritime Internaţionale prin Rezoluţia A.1.140(31) din 4 decembrie 2019  </w:t>
            </w:r>
          </w:p>
          <w:p w:rsidR="00DA7940" w:rsidRPr="00DA7940" w:rsidRDefault="00DA7940" w:rsidP="00DA7940">
            <w:pPr>
              <w:spacing w:after="260" w:line="240" w:lineRule="auto"/>
              <w:jc w:val="center"/>
              <w:rPr>
                <w:rFonts w:ascii="Arial" w:eastAsia="Times New Roman" w:hAnsi="Arial" w:cs="Arial"/>
                <w:color w:val="000000"/>
                <w:sz w:val="26"/>
                <w:szCs w:val="26"/>
                <w:lang w:val="en-US"/>
              </w:rPr>
            </w:pPr>
          </w:p>
          <w:p w:rsidR="00DA7940" w:rsidRPr="00DA7940" w:rsidRDefault="00DA7940" w:rsidP="00DA7940">
            <w:pPr>
              <w:spacing w:after="0" w:line="240" w:lineRule="auto"/>
              <w:jc w:val="center"/>
              <w:rPr>
                <w:rFonts w:ascii="Arial" w:eastAsia="Times New Roman" w:hAnsi="Arial" w:cs="Arial"/>
                <w:i/>
                <w:iCs/>
                <w:color w:val="000000"/>
                <w:sz w:val="26"/>
                <w:szCs w:val="26"/>
                <w:lang w:val="en-US"/>
              </w:rPr>
            </w:pPr>
            <w:r w:rsidRPr="00DA7940">
              <w:rPr>
                <w:rFonts w:ascii="Arial" w:eastAsia="Times New Roman" w:hAnsi="Arial" w:cs="Arial"/>
                <w:i/>
                <w:iCs/>
                <w:color w:val="000000"/>
                <w:sz w:val="26"/>
                <w:szCs w:val="26"/>
                <w:lang w:val="en-US"/>
              </w:rPr>
              <w:t>În vigoare de la 31 august 2020</w:t>
            </w:r>
          </w:p>
          <w:p w:rsidR="00DA7940" w:rsidRPr="00DA7940" w:rsidRDefault="00DA7940" w:rsidP="00DA7940">
            <w:pPr>
              <w:spacing w:after="0" w:line="240" w:lineRule="auto"/>
              <w:jc w:val="center"/>
              <w:rPr>
                <w:rFonts w:ascii="Arial" w:eastAsia="Times New Roman" w:hAnsi="Arial" w:cs="Arial"/>
                <w:color w:val="000000"/>
                <w:sz w:val="26"/>
                <w:szCs w:val="26"/>
                <w:lang w:val="en-US"/>
              </w:rPr>
            </w:pPr>
          </w:p>
          <w:p w:rsidR="00DA7940" w:rsidRDefault="00DA7940" w:rsidP="00DA7940">
            <w:pPr>
              <w:spacing w:after="0" w:line="240" w:lineRule="auto"/>
              <w:jc w:val="center"/>
              <w:rPr>
                <w:rFonts w:ascii="Arial" w:eastAsia="Times New Roman" w:hAnsi="Arial" w:cs="Arial"/>
                <w:i/>
                <w:iCs/>
                <w:color w:val="000000"/>
                <w:sz w:val="26"/>
                <w:szCs w:val="26"/>
                <w:lang w:val="en-US"/>
              </w:rPr>
            </w:pPr>
            <w:r w:rsidRPr="00DA7940">
              <w:rPr>
                <w:rFonts w:ascii="Arial" w:eastAsia="Times New Roman" w:hAnsi="Arial" w:cs="Arial"/>
                <w:i/>
                <w:iCs/>
                <w:color w:val="000000"/>
                <w:sz w:val="26"/>
                <w:szCs w:val="26"/>
                <w:lang w:val="en-US"/>
              </w:rPr>
              <w:t xml:space="preserve">Publicat în Monitorul Oficial, Partea I nr. 792 din 31 august 2020. Formă aplicabilă la </w:t>
            </w:r>
            <w:hyperlink r:id="rId4" w:history="1">
              <w:r w:rsidRPr="00DA7940">
                <w:rPr>
                  <w:rFonts w:ascii="Arial" w:eastAsia="Times New Roman" w:hAnsi="Arial" w:cs="Arial"/>
                  <w:i/>
                  <w:iCs/>
                  <w:color w:val="008000"/>
                  <w:sz w:val="26"/>
                  <w:szCs w:val="26"/>
                  <w:lang w:val="en-US"/>
                </w:rPr>
                <w:t>15 ianuarie 2022</w:t>
              </w:r>
            </w:hyperlink>
            <w:r w:rsidRPr="00DA7940">
              <w:rPr>
                <w:rFonts w:ascii="Arial" w:eastAsia="Times New Roman" w:hAnsi="Arial" w:cs="Arial"/>
                <w:i/>
                <w:iCs/>
                <w:color w:val="000000"/>
                <w:sz w:val="26"/>
                <w:szCs w:val="26"/>
                <w:lang w:val="en-US"/>
              </w:rPr>
              <w:t>.</w:t>
            </w:r>
          </w:p>
          <w:p w:rsidR="00DA7940" w:rsidRPr="00DA7940" w:rsidRDefault="00DA7940" w:rsidP="00DA7940">
            <w:pPr>
              <w:spacing w:after="0" w:line="240" w:lineRule="auto"/>
              <w:jc w:val="center"/>
              <w:rPr>
                <w:rFonts w:ascii="Arial" w:eastAsia="Times New Roman" w:hAnsi="Arial" w:cs="Arial"/>
                <w:i/>
                <w:iCs/>
                <w:color w:val="000000"/>
                <w:sz w:val="26"/>
                <w:szCs w:val="26"/>
                <w:lang w:val="en-US"/>
              </w:rPr>
            </w:pPr>
            <w:bookmarkStart w:id="0" w:name="_GoBack"/>
            <w:bookmarkEnd w:id="0"/>
          </w:p>
          <w:p w:rsidR="00DA7940" w:rsidRPr="00DA7940" w:rsidRDefault="00DA7940" w:rsidP="00DA7940">
            <w:pPr>
              <w:spacing w:after="0" w:line="240" w:lineRule="auto"/>
              <w:jc w:val="center"/>
              <w:rPr>
                <w:rFonts w:ascii="Arial" w:eastAsia="Times New Roman" w:hAnsi="Arial" w:cs="Arial"/>
                <w:color w:val="000000"/>
                <w:sz w:val="26"/>
                <w:szCs w:val="26"/>
                <w:lang w:val="en-US"/>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126"/>
            </w:tblGrid>
            <w:tr w:rsidR="00DA7940" w:rsidRPr="00DA7940" w:rsidTr="00DA7940">
              <w:trPr>
                <w:jc w:val="right"/>
              </w:trPr>
              <w:tc>
                <w:tcPr>
                  <w:tcW w:w="0" w:type="auto"/>
                  <w:shd w:val="clear" w:color="auto" w:fill="auto"/>
                  <w:tcMar>
                    <w:top w:w="0" w:type="dxa"/>
                    <w:left w:w="45" w:type="dxa"/>
                    <w:bottom w:w="0" w:type="dxa"/>
                    <w:right w:w="45" w:type="dxa"/>
                  </w:tcMar>
                </w:tcPr>
                <w:p w:rsidR="00DA7940" w:rsidRPr="00DA7940" w:rsidRDefault="00DA7940" w:rsidP="00DA7940">
                  <w:pPr>
                    <w:spacing w:after="0" w:line="240" w:lineRule="auto"/>
                    <w:jc w:val="right"/>
                    <w:rPr>
                      <w:rFonts w:ascii="Arial" w:eastAsia="Times New Roman" w:hAnsi="Arial" w:cs="Arial"/>
                      <w:color w:val="000000"/>
                      <w:sz w:val="26"/>
                      <w:szCs w:val="26"/>
                      <w:lang w:val="en-US"/>
                    </w:rPr>
                  </w:pPr>
                </w:p>
              </w:tc>
            </w:tr>
            <w:tr w:rsidR="00DA7940" w:rsidRPr="00DA7940">
              <w:trPr>
                <w:jc w:val="right"/>
                <w:hidden/>
              </w:trPr>
              <w:tc>
                <w:tcPr>
                  <w:tcW w:w="0" w:type="auto"/>
                  <w:shd w:val="clear" w:color="auto" w:fill="auto"/>
                  <w:tcMar>
                    <w:top w:w="0" w:type="dxa"/>
                    <w:left w:w="45" w:type="dxa"/>
                    <w:bottom w:w="0" w:type="dxa"/>
                    <w:right w:w="45" w:type="dxa"/>
                  </w:tcMar>
                  <w:vAlign w:val="center"/>
                  <w:hideMark/>
                </w:tcPr>
                <w:p w:rsidR="00DA7940" w:rsidRPr="00DA7940" w:rsidRDefault="00DA7940" w:rsidP="00DA7940">
                  <w:pPr>
                    <w:spacing w:after="0" w:line="240" w:lineRule="auto"/>
                    <w:jc w:val="right"/>
                    <w:rPr>
                      <w:rFonts w:ascii="Arial" w:eastAsia="Times New Roman" w:hAnsi="Arial" w:cs="Arial"/>
                      <w:vanish/>
                      <w:color w:val="000000"/>
                      <w:sz w:val="26"/>
                      <w:szCs w:val="26"/>
                      <w:lang w:val="en-US"/>
                    </w:rPr>
                  </w:pPr>
                  <w:r w:rsidRPr="00DA7940">
                    <w:rPr>
                      <w:rFonts w:ascii="Arial" w:eastAsia="Times New Roman" w:hAnsi="Arial" w:cs="Arial"/>
                      <w:vanish/>
                      <w:color w:val="000000"/>
                      <w:sz w:val="26"/>
                      <w:szCs w:val="26"/>
                      <w:lang w:val="en-US"/>
                    </w:rPr>
                    <w:t xml:space="preserve">Grupează pe: categorii </w:t>
                  </w:r>
                  <w:hyperlink r:id="rId5" w:history="1">
                    <w:r w:rsidRPr="00DA7940">
                      <w:rPr>
                        <w:rFonts w:ascii="Arial" w:eastAsia="Times New Roman" w:hAnsi="Arial" w:cs="Arial"/>
                        <w:b/>
                        <w:bCs/>
                        <w:vanish/>
                        <w:color w:val="3366FF"/>
                        <w:sz w:val="26"/>
                        <w:szCs w:val="26"/>
                        <w:lang w:val="en-US"/>
                      </w:rPr>
                      <w:t>ani</w:t>
                    </w:r>
                  </w:hyperlink>
                  <w:r w:rsidRPr="00DA7940">
                    <w:rPr>
                      <w:rFonts w:ascii="Arial" w:eastAsia="Times New Roman" w:hAnsi="Arial" w:cs="Arial"/>
                      <w:vanish/>
                      <w:color w:val="000000"/>
                      <w:sz w:val="26"/>
                      <w:szCs w:val="26"/>
                      <w:lang w:val="en-US"/>
                    </w:rPr>
                    <w:t xml:space="preserve"> </w:t>
                  </w:r>
                </w:p>
                <w:tbl>
                  <w:tblPr>
                    <w:tblW w:w="5000" w:type="pct"/>
                    <w:jc w:val="right"/>
                    <w:tblCellMar>
                      <w:left w:w="45" w:type="dxa"/>
                      <w:right w:w="45" w:type="dxa"/>
                    </w:tblCellMar>
                    <w:tblLook w:val="04A0" w:firstRow="1" w:lastRow="0" w:firstColumn="1" w:lastColumn="0" w:noHBand="0" w:noVBand="1"/>
                  </w:tblPr>
                  <w:tblGrid>
                    <w:gridCol w:w="36"/>
                  </w:tblGrid>
                  <w:tr w:rsidR="00DA7940" w:rsidRPr="00DA7940" w:rsidTr="00DA7940">
                    <w:trPr>
                      <w:jc w:val="right"/>
                      <w:hidden/>
                    </w:trPr>
                    <w:tc>
                      <w:tcPr>
                        <w:tcW w:w="0" w:type="auto"/>
                        <w:shd w:val="clear" w:color="auto" w:fill="auto"/>
                        <w:tcMar>
                          <w:top w:w="15" w:type="dxa"/>
                          <w:left w:w="15" w:type="dxa"/>
                          <w:bottom w:w="15" w:type="dxa"/>
                          <w:right w:w="15" w:type="dxa"/>
                        </w:tcMar>
                        <w:vAlign w:val="center"/>
                        <w:hideMark/>
                      </w:tcPr>
                      <w:p w:rsidR="00DA7940" w:rsidRPr="00DA7940" w:rsidRDefault="00DA7940" w:rsidP="00DA7940">
                        <w:pPr>
                          <w:spacing w:after="0" w:line="240" w:lineRule="auto"/>
                          <w:jc w:val="right"/>
                          <w:rPr>
                            <w:rFonts w:ascii="Arial" w:eastAsia="Times New Roman" w:hAnsi="Arial" w:cs="Arial"/>
                            <w:vanish/>
                            <w:color w:val="000000"/>
                            <w:sz w:val="26"/>
                            <w:szCs w:val="26"/>
                            <w:lang w:val="en-US"/>
                          </w:rPr>
                        </w:pPr>
                      </w:p>
                    </w:tc>
                  </w:tr>
                  <w:tr w:rsidR="00DA7940" w:rsidRPr="00DA7940" w:rsidTr="00DA7940">
                    <w:trPr>
                      <w:jc w:val="right"/>
                    </w:trPr>
                    <w:tc>
                      <w:tcPr>
                        <w:tcW w:w="0" w:type="auto"/>
                        <w:shd w:val="clear" w:color="auto" w:fill="auto"/>
                        <w:tcMar>
                          <w:top w:w="15" w:type="dxa"/>
                          <w:left w:w="15" w:type="dxa"/>
                          <w:bottom w:w="15" w:type="dxa"/>
                          <w:right w:w="15" w:type="dxa"/>
                        </w:tcMar>
                        <w:vAlign w:val="center"/>
                        <w:hideMark/>
                      </w:tcPr>
                      <w:p w:rsidR="00DA7940" w:rsidRPr="00DA7940" w:rsidRDefault="00DA7940" w:rsidP="00DA7940">
                        <w:pPr>
                          <w:spacing w:after="0" w:line="240" w:lineRule="auto"/>
                          <w:jc w:val="right"/>
                          <w:rPr>
                            <w:rFonts w:ascii="Arial" w:eastAsia="Times New Roman" w:hAnsi="Arial" w:cs="Arial"/>
                            <w:color w:val="000000"/>
                            <w:sz w:val="26"/>
                            <w:szCs w:val="26"/>
                            <w:lang w:val="en-US"/>
                          </w:rPr>
                        </w:pPr>
                      </w:p>
                    </w:tc>
                  </w:tr>
                </w:tbl>
                <w:p w:rsidR="00DA7940" w:rsidRPr="00DA7940" w:rsidRDefault="00DA7940" w:rsidP="00DA7940">
                  <w:pPr>
                    <w:spacing w:after="0" w:line="240" w:lineRule="auto"/>
                    <w:jc w:val="right"/>
                    <w:rPr>
                      <w:rFonts w:ascii="Arial" w:eastAsia="Times New Roman" w:hAnsi="Arial" w:cs="Arial"/>
                      <w:vanish/>
                      <w:color w:val="000000"/>
                      <w:sz w:val="26"/>
                      <w:szCs w:val="26"/>
                      <w:lang w:val="en-US"/>
                    </w:rPr>
                  </w:pPr>
                </w:p>
              </w:tc>
            </w:tr>
          </w:tbl>
          <w:p w:rsidR="00DA7940" w:rsidRPr="00DA7940" w:rsidRDefault="00DA7940" w:rsidP="00DA7940">
            <w:pPr>
              <w:spacing w:after="0" w:line="240" w:lineRule="auto"/>
              <w:jc w:val="right"/>
              <w:rPr>
                <w:rFonts w:ascii="Arial" w:eastAsia="Times New Roman" w:hAnsi="Arial" w:cs="Arial"/>
                <w:color w:val="000000"/>
                <w:sz w:val="26"/>
                <w:szCs w:val="26"/>
                <w:lang w:val="en-US"/>
              </w:rPr>
            </w:pPr>
          </w:p>
        </w:tc>
      </w:tr>
    </w:tbl>
    <w:p w:rsidR="00DA7940" w:rsidRPr="00DA7940" w:rsidRDefault="00DA7940" w:rsidP="00DA7940">
      <w:pPr>
        <w:spacing w:after="0" w:line="240" w:lineRule="auto"/>
        <w:jc w:val="both"/>
        <w:rPr>
          <w:rFonts w:ascii="Arial" w:eastAsia="Times New Roman" w:hAnsi="Arial" w:cs="Arial"/>
          <w:i/>
          <w:iCs/>
          <w:color w:val="000000"/>
          <w:sz w:val="26"/>
          <w:szCs w:val="26"/>
          <w:lang w:val="en-US"/>
        </w:rPr>
      </w:pPr>
      <w:r w:rsidRPr="00DA7940">
        <w:rPr>
          <w:rFonts w:ascii="Arial" w:eastAsia="Times New Roman" w:hAnsi="Arial" w:cs="Arial"/>
          <w:i/>
          <w:iCs/>
          <w:color w:val="000000"/>
          <w:sz w:val="26"/>
          <w:szCs w:val="26"/>
          <w:lang w:val="en-US"/>
        </w:rPr>
        <w:t xml:space="preserve">    Având în vedere Referatul Direcţiei transport naval nr. 914 </w:t>
      </w:r>
      <w:proofErr w:type="gramStart"/>
      <w:r w:rsidRPr="00DA7940">
        <w:rPr>
          <w:rFonts w:ascii="Arial" w:eastAsia="Times New Roman" w:hAnsi="Arial" w:cs="Arial"/>
          <w:i/>
          <w:iCs/>
          <w:color w:val="000000"/>
          <w:sz w:val="26"/>
          <w:szCs w:val="26"/>
          <w:lang w:val="en-US"/>
        </w:rPr>
        <w:t>din</w:t>
      </w:r>
      <w:proofErr w:type="gramEnd"/>
      <w:r w:rsidRPr="00DA7940">
        <w:rPr>
          <w:rFonts w:ascii="Arial" w:eastAsia="Times New Roman" w:hAnsi="Arial" w:cs="Arial"/>
          <w:i/>
          <w:iCs/>
          <w:color w:val="000000"/>
          <w:sz w:val="26"/>
          <w:szCs w:val="26"/>
          <w:lang w:val="en-US"/>
        </w:rPr>
        <w:t xml:space="preserve"> 12.06.2020 privind aplicarea Instrucţiunilor de inspecţie din 2019 în conformitate cu Sistemul armonizat de inspectare şi certificare (HSSC), adoptate de Adunarea Organizaţiei Maritime Internaţionale prin Rezoluţia A.1.140(31) din 4 decembrie 2019,  </w:t>
      </w:r>
    </w:p>
    <w:p w:rsidR="00DA7940" w:rsidRPr="00DA7940" w:rsidRDefault="00DA7940" w:rsidP="00DA7940">
      <w:pPr>
        <w:spacing w:after="0" w:line="240" w:lineRule="auto"/>
        <w:jc w:val="both"/>
        <w:rPr>
          <w:rFonts w:ascii="Arial" w:eastAsia="Times New Roman" w:hAnsi="Arial" w:cs="Arial"/>
          <w:i/>
          <w:iCs/>
          <w:color w:val="000000"/>
          <w:sz w:val="26"/>
          <w:szCs w:val="26"/>
          <w:lang w:val="en-US"/>
        </w:rPr>
      </w:pPr>
      <w:r w:rsidRPr="00DA7940">
        <w:rPr>
          <w:rFonts w:ascii="Arial" w:eastAsia="Times New Roman" w:hAnsi="Arial" w:cs="Arial"/>
          <w:i/>
          <w:iCs/>
          <w:color w:val="000000"/>
          <w:sz w:val="26"/>
          <w:szCs w:val="26"/>
          <w:lang w:val="en-US"/>
        </w:rPr>
        <w:t xml:space="preserve">    ţinând cont de prevederile regulilor 6-10 din capitolul I al </w:t>
      </w:r>
      <w:hyperlink r:id="rId6" w:history="1">
        <w:r w:rsidRPr="00DA7940">
          <w:rPr>
            <w:rFonts w:ascii="Arial" w:eastAsia="Times New Roman" w:hAnsi="Arial" w:cs="Arial"/>
            <w:i/>
            <w:iCs/>
            <w:color w:val="0000FF"/>
            <w:sz w:val="26"/>
            <w:szCs w:val="26"/>
            <w:lang w:val="en-US"/>
          </w:rPr>
          <w:t>Convenţiei</w:t>
        </w:r>
      </w:hyperlink>
      <w:r w:rsidRPr="00DA7940">
        <w:rPr>
          <w:rFonts w:ascii="Arial" w:eastAsia="Times New Roman" w:hAnsi="Arial" w:cs="Arial"/>
          <w:i/>
          <w:iCs/>
          <w:color w:val="000000"/>
          <w:sz w:val="26"/>
          <w:szCs w:val="26"/>
          <w:lang w:val="en-US"/>
        </w:rPr>
        <w:t xml:space="preserve"> internaţionale din 1974 pentru ocrotirea vieţii omeneşti pe mare, modificată prin Protocolul din 1988, la care România a aderat prin Ordonanţa Guvernului </w:t>
      </w:r>
      <w:hyperlink r:id="rId7" w:history="1">
        <w:r w:rsidRPr="00DA7940">
          <w:rPr>
            <w:rFonts w:ascii="Arial" w:eastAsia="Times New Roman" w:hAnsi="Arial" w:cs="Arial"/>
            <w:i/>
            <w:iCs/>
            <w:color w:val="0000FF"/>
            <w:sz w:val="26"/>
            <w:szCs w:val="26"/>
            <w:lang w:val="en-US"/>
          </w:rPr>
          <w:t>nr. 53/1999</w:t>
        </w:r>
      </w:hyperlink>
      <w:r w:rsidRPr="00DA7940">
        <w:rPr>
          <w:rFonts w:ascii="Arial" w:eastAsia="Times New Roman" w:hAnsi="Arial" w:cs="Arial"/>
          <w:i/>
          <w:iCs/>
          <w:color w:val="000000"/>
          <w:sz w:val="26"/>
          <w:szCs w:val="26"/>
          <w:lang w:val="en-US"/>
        </w:rPr>
        <w:t xml:space="preserve">, ale </w:t>
      </w:r>
      <w:hyperlink r:id="rId8" w:history="1">
        <w:r w:rsidRPr="00DA7940">
          <w:rPr>
            <w:rFonts w:ascii="Arial" w:eastAsia="Times New Roman" w:hAnsi="Arial" w:cs="Arial"/>
            <w:i/>
            <w:iCs/>
            <w:color w:val="0000FF"/>
            <w:sz w:val="26"/>
            <w:szCs w:val="26"/>
            <w:lang w:val="en-US"/>
          </w:rPr>
          <w:t>art. 13</w:t>
        </w:r>
      </w:hyperlink>
      <w:r w:rsidRPr="00DA7940">
        <w:rPr>
          <w:rFonts w:ascii="Arial" w:eastAsia="Times New Roman" w:hAnsi="Arial" w:cs="Arial"/>
          <w:i/>
          <w:iCs/>
          <w:color w:val="000000"/>
          <w:sz w:val="26"/>
          <w:szCs w:val="26"/>
          <w:lang w:val="en-US"/>
        </w:rPr>
        <w:t xml:space="preserve"> şi </w:t>
      </w:r>
      <w:hyperlink r:id="rId9" w:history="1">
        <w:r w:rsidRPr="00DA7940">
          <w:rPr>
            <w:rFonts w:ascii="Arial" w:eastAsia="Times New Roman" w:hAnsi="Arial" w:cs="Arial"/>
            <w:i/>
            <w:iCs/>
            <w:color w:val="0000FF"/>
            <w:sz w:val="26"/>
            <w:szCs w:val="26"/>
            <w:lang w:val="en-US"/>
          </w:rPr>
          <w:t>14</w:t>
        </w:r>
      </w:hyperlink>
      <w:r w:rsidRPr="00DA7940">
        <w:rPr>
          <w:rFonts w:ascii="Arial" w:eastAsia="Times New Roman" w:hAnsi="Arial" w:cs="Arial"/>
          <w:i/>
          <w:iCs/>
          <w:color w:val="000000"/>
          <w:sz w:val="26"/>
          <w:szCs w:val="26"/>
          <w:lang w:val="en-US"/>
        </w:rPr>
        <w:t xml:space="preserve"> din </w:t>
      </w:r>
      <w:hyperlink r:id="rId10" w:history="1">
        <w:r w:rsidRPr="00DA7940">
          <w:rPr>
            <w:rFonts w:ascii="Arial" w:eastAsia="Times New Roman" w:hAnsi="Arial" w:cs="Arial"/>
            <w:i/>
            <w:iCs/>
            <w:color w:val="0000FF"/>
            <w:sz w:val="26"/>
            <w:szCs w:val="26"/>
            <w:lang w:val="en-US"/>
          </w:rPr>
          <w:t>Convenţia</w:t>
        </w:r>
      </w:hyperlink>
      <w:r w:rsidRPr="00DA7940">
        <w:rPr>
          <w:rFonts w:ascii="Arial" w:eastAsia="Times New Roman" w:hAnsi="Arial" w:cs="Arial"/>
          <w:i/>
          <w:iCs/>
          <w:color w:val="000000"/>
          <w:sz w:val="26"/>
          <w:szCs w:val="26"/>
          <w:lang w:val="en-US"/>
        </w:rPr>
        <w:t xml:space="preserve"> internaţională din 1966 asupra liniilor de încărcare, modificată prin Protocolul din 1988, la care România a aderat prin Ordonanţa Guvernului </w:t>
      </w:r>
      <w:hyperlink r:id="rId11" w:history="1">
        <w:r w:rsidRPr="00DA7940">
          <w:rPr>
            <w:rFonts w:ascii="Arial" w:eastAsia="Times New Roman" w:hAnsi="Arial" w:cs="Arial"/>
            <w:i/>
            <w:iCs/>
            <w:color w:val="0000FF"/>
            <w:sz w:val="26"/>
            <w:szCs w:val="26"/>
            <w:lang w:val="en-US"/>
          </w:rPr>
          <w:t>nr. 53/1999</w:t>
        </w:r>
      </w:hyperlink>
      <w:r w:rsidRPr="00DA7940">
        <w:rPr>
          <w:rFonts w:ascii="Arial" w:eastAsia="Times New Roman" w:hAnsi="Arial" w:cs="Arial"/>
          <w:i/>
          <w:iCs/>
          <w:color w:val="000000"/>
          <w:sz w:val="26"/>
          <w:szCs w:val="26"/>
          <w:lang w:val="en-US"/>
        </w:rPr>
        <w:t xml:space="preserve">, ale regulii 4 din anexa I şi ale regulii 10 din anexa II la </w:t>
      </w:r>
      <w:hyperlink r:id="rId12" w:history="1">
        <w:r w:rsidRPr="00DA7940">
          <w:rPr>
            <w:rFonts w:ascii="Arial" w:eastAsia="Times New Roman" w:hAnsi="Arial" w:cs="Arial"/>
            <w:i/>
            <w:iCs/>
            <w:color w:val="0000FF"/>
            <w:sz w:val="26"/>
            <w:szCs w:val="26"/>
            <w:lang w:val="en-US"/>
          </w:rPr>
          <w:t>Convenţia</w:t>
        </w:r>
      </w:hyperlink>
      <w:r w:rsidRPr="00DA7940">
        <w:rPr>
          <w:rFonts w:ascii="Arial" w:eastAsia="Times New Roman" w:hAnsi="Arial" w:cs="Arial"/>
          <w:i/>
          <w:iCs/>
          <w:color w:val="000000"/>
          <w:sz w:val="26"/>
          <w:szCs w:val="26"/>
          <w:lang w:val="en-US"/>
        </w:rPr>
        <w:t xml:space="preserve"> internaţională din 1973 pentru prevenirea poluării de către nave, modificată prin </w:t>
      </w:r>
      <w:hyperlink r:id="rId13" w:history="1">
        <w:r w:rsidRPr="00DA7940">
          <w:rPr>
            <w:rFonts w:ascii="Arial" w:eastAsia="Times New Roman" w:hAnsi="Arial" w:cs="Arial"/>
            <w:i/>
            <w:iCs/>
            <w:color w:val="0000FF"/>
            <w:sz w:val="26"/>
            <w:szCs w:val="26"/>
            <w:lang w:val="en-US"/>
          </w:rPr>
          <w:t>Protocolul</w:t>
        </w:r>
      </w:hyperlink>
      <w:r w:rsidRPr="00DA7940">
        <w:rPr>
          <w:rFonts w:ascii="Arial" w:eastAsia="Times New Roman" w:hAnsi="Arial" w:cs="Arial"/>
          <w:i/>
          <w:iCs/>
          <w:color w:val="000000"/>
          <w:sz w:val="26"/>
          <w:szCs w:val="26"/>
          <w:lang w:val="en-US"/>
        </w:rPr>
        <w:t xml:space="preserve"> din 1978 (MARPOL 73/78), acceptat în legislaţia naţională prin Ordonanţa Guvernului </w:t>
      </w:r>
      <w:hyperlink r:id="rId14" w:history="1">
        <w:r w:rsidRPr="00DA7940">
          <w:rPr>
            <w:rFonts w:ascii="Arial" w:eastAsia="Times New Roman" w:hAnsi="Arial" w:cs="Arial"/>
            <w:i/>
            <w:iCs/>
            <w:color w:val="0000FF"/>
            <w:sz w:val="26"/>
            <w:szCs w:val="26"/>
            <w:lang w:val="en-US"/>
          </w:rPr>
          <w:t>nr. 53/1999</w:t>
        </w:r>
      </w:hyperlink>
      <w:r w:rsidRPr="00DA7940">
        <w:rPr>
          <w:rFonts w:ascii="Arial" w:eastAsia="Times New Roman" w:hAnsi="Arial" w:cs="Arial"/>
          <w:i/>
          <w:iCs/>
          <w:color w:val="000000"/>
          <w:sz w:val="26"/>
          <w:szCs w:val="26"/>
          <w:lang w:val="en-US"/>
        </w:rPr>
        <w:t xml:space="preserve"> şi ale regulii 5 din anexa VI la Convenţia internaţională din 1973 pentru prevenirea poluării de către nave (MARPOL 73/78), modificată prin protocolul din 1997, acceptat în legislaţia naţională prin Ordinul ministrului transporturilor, construcţiilor şi turismului </w:t>
      </w:r>
      <w:hyperlink r:id="rId15" w:history="1">
        <w:r w:rsidRPr="00DA7940">
          <w:rPr>
            <w:rFonts w:ascii="Arial" w:eastAsia="Times New Roman" w:hAnsi="Arial" w:cs="Arial"/>
            <w:i/>
            <w:iCs/>
            <w:color w:val="0000FF"/>
            <w:sz w:val="26"/>
            <w:szCs w:val="26"/>
            <w:lang w:val="en-US"/>
          </w:rPr>
          <w:t>nr. 216/2007</w:t>
        </w:r>
      </w:hyperlink>
      <w:r w:rsidRPr="00DA7940">
        <w:rPr>
          <w:rFonts w:ascii="Arial" w:eastAsia="Times New Roman" w:hAnsi="Arial" w:cs="Arial"/>
          <w:i/>
          <w:iCs/>
          <w:color w:val="000000"/>
          <w:sz w:val="26"/>
          <w:szCs w:val="26"/>
          <w:lang w:val="en-US"/>
        </w:rPr>
        <w:t xml:space="preserve"> pentru acceptarea </w:t>
      </w:r>
      <w:hyperlink r:id="rId16" w:history="1">
        <w:r w:rsidRPr="00DA7940">
          <w:rPr>
            <w:rFonts w:ascii="Arial" w:eastAsia="Times New Roman" w:hAnsi="Arial" w:cs="Arial"/>
            <w:i/>
            <w:iCs/>
            <w:color w:val="0000FF"/>
            <w:sz w:val="26"/>
            <w:szCs w:val="26"/>
            <w:lang w:val="en-US"/>
          </w:rPr>
          <w:t>Codului</w:t>
        </w:r>
      </w:hyperlink>
      <w:r w:rsidRPr="00DA7940">
        <w:rPr>
          <w:rFonts w:ascii="Arial" w:eastAsia="Times New Roman" w:hAnsi="Arial" w:cs="Arial"/>
          <w:i/>
          <w:iCs/>
          <w:color w:val="000000"/>
          <w:sz w:val="26"/>
          <w:szCs w:val="26"/>
          <w:lang w:val="en-US"/>
        </w:rPr>
        <w:t xml:space="preserve"> tehnic privind controlul emisiilor de oxizi de azot de la motoarele diesel navale (Codul tehnic NOx) şi a unor amendamente la anexa </w:t>
      </w:r>
      <w:hyperlink r:id="rId17" w:history="1">
        <w:r w:rsidRPr="00DA7940">
          <w:rPr>
            <w:rFonts w:ascii="Arial" w:eastAsia="Times New Roman" w:hAnsi="Arial" w:cs="Arial"/>
            <w:i/>
            <w:iCs/>
            <w:color w:val="0000FF"/>
            <w:sz w:val="26"/>
            <w:szCs w:val="26"/>
            <w:lang w:val="en-US"/>
          </w:rPr>
          <w:t>Protocolului</w:t>
        </w:r>
      </w:hyperlink>
      <w:r w:rsidRPr="00DA7940">
        <w:rPr>
          <w:rFonts w:ascii="Arial" w:eastAsia="Times New Roman" w:hAnsi="Arial" w:cs="Arial"/>
          <w:i/>
          <w:iCs/>
          <w:color w:val="000000"/>
          <w:sz w:val="26"/>
          <w:szCs w:val="26"/>
          <w:lang w:val="en-US"/>
        </w:rPr>
        <w:t xml:space="preserve"> din 1997 privind amendarea Convenţiei internaţionale din 1973 pentru prevenirea poluării de către nave, aşa cum a fost modificată prin Protocolul din 1978 referitor la aceasta - amendamente la anexa VI la MARPOL 73/78 şi la Codul tehnic NOx, precum şi ale secţiunii 1.5 din </w:t>
      </w:r>
      <w:hyperlink r:id="rId18" w:history="1">
        <w:r w:rsidRPr="00DA7940">
          <w:rPr>
            <w:rFonts w:ascii="Arial" w:eastAsia="Times New Roman" w:hAnsi="Arial" w:cs="Arial"/>
            <w:i/>
            <w:iCs/>
            <w:color w:val="0000FF"/>
            <w:sz w:val="26"/>
            <w:szCs w:val="26"/>
            <w:lang w:val="en-US"/>
          </w:rPr>
          <w:t>Codul</w:t>
        </w:r>
      </w:hyperlink>
      <w:r w:rsidRPr="00DA7940">
        <w:rPr>
          <w:rFonts w:ascii="Arial" w:eastAsia="Times New Roman" w:hAnsi="Arial" w:cs="Arial"/>
          <w:i/>
          <w:iCs/>
          <w:color w:val="000000"/>
          <w:sz w:val="26"/>
          <w:szCs w:val="26"/>
          <w:lang w:val="en-US"/>
        </w:rPr>
        <w:t xml:space="preserve"> internaţional pentru construcţia şi echipamentul navelor pentru transportul în vrac al produselor chimice periculoase, acceptat în legislaţia naţională prin Legea </w:t>
      </w:r>
      <w:hyperlink r:id="rId19" w:history="1">
        <w:r w:rsidRPr="00DA7940">
          <w:rPr>
            <w:rFonts w:ascii="Arial" w:eastAsia="Times New Roman" w:hAnsi="Arial" w:cs="Arial"/>
            <w:i/>
            <w:iCs/>
            <w:color w:val="0000FF"/>
            <w:sz w:val="26"/>
            <w:szCs w:val="26"/>
            <w:lang w:val="en-US"/>
          </w:rPr>
          <w:t>nr. 72/2003</w:t>
        </w:r>
      </w:hyperlink>
      <w:r w:rsidRPr="00DA7940">
        <w:rPr>
          <w:rFonts w:ascii="Arial" w:eastAsia="Times New Roman" w:hAnsi="Arial" w:cs="Arial"/>
          <w:i/>
          <w:iCs/>
          <w:color w:val="000000"/>
          <w:sz w:val="26"/>
          <w:szCs w:val="26"/>
          <w:lang w:val="en-US"/>
        </w:rPr>
        <w:t xml:space="preserve">, ale secţiunii 1.5 din anexa 2 din </w:t>
      </w:r>
      <w:hyperlink r:id="rId20" w:history="1">
        <w:r w:rsidRPr="00DA7940">
          <w:rPr>
            <w:rFonts w:ascii="Arial" w:eastAsia="Times New Roman" w:hAnsi="Arial" w:cs="Arial"/>
            <w:i/>
            <w:iCs/>
            <w:color w:val="0000FF"/>
            <w:sz w:val="26"/>
            <w:szCs w:val="26"/>
            <w:lang w:val="en-US"/>
          </w:rPr>
          <w:t>Codul</w:t>
        </w:r>
      </w:hyperlink>
      <w:r w:rsidRPr="00DA7940">
        <w:rPr>
          <w:rFonts w:ascii="Arial" w:eastAsia="Times New Roman" w:hAnsi="Arial" w:cs="Arial"/>
          <w:i/>
          <w:iCs/>
          <w:color w:val="000000"/>
          <w:sz w:val="26"/>
          <w:szCs w:val="26"/>
          <w:lang w:val="en-US"/>
        </w:rPr>
        <w:t xml:space="preserve"> internaţional pentru construcţia şi echipamentul navelor pentru transportul în vrac al gazelor lichefiate, acceptat în legislaţia naţională prin Legea </w:t>
      </w:r>
      <w:hyperlink r:id="rId21" w:history="1">
        <w:r w:rsidRPr="00DA7940">
          <w:rPr>
            <w:rFonts w:ascii="Arial" w:eastAsia="Times New Roman" w:hAnsi="Arial" w:cs="Arial"/>
            <w:i/>
            <w:iCs/>
            <w:color w:val="0000FF"/>
            <w:sz w:val="26"/>
            <w:szCs w:val="26"/>
            <w:lang w:val="en-US"/>
          </w:rPr>
          <w:t>nr. 71/2003</w:t>
        </w:r>
      </w:hyperlink>
      <w:r w:rsidRPr="00DA7940">
        <w:rPr>
          <w:rFonts w:ascii="Arial" w:eastAsia="Times New Roman" w:hAnsi="Arial" w:cs="Arial"/>
          <w:i/>
          <w:iCs/>
          <w:color w:val="000000"/>
          <w:sz w:val="26"/>
          <w:szCs w:val="26"/>
          <w:lang w:val="en-US"/>
        </w:rPr>
        <w:t xml:space="preserve">, şi ale secţiunii 1.6 din Codul pentru construcţia şi echipamentul navelor pentru transportul în vrac al produselor chimice periculoase, acceptat în legislaţia naţională prin Legea </w:t>
      </w:r>
      <w:hyperlink r:id="rId22" w:history="1">
        <w:r w:rsidRPr="00DA7940">
          <w:rPr>
            <w:rFonts w:ascii="Arial" w:eastAsia="Times New Roman" w:hAnsi="Arial" w:cs="Arial"/>
            <w:i/>
            <w:iCs/>
            <w:color w:val="0000FF"/>
            <w:sz w:val="26"/>
            <w:szCs w:val="26"/>
            <w:lang w:val="en-US"/>
          </w:rPr>
          <w:t>nr. 68/2003</w:t>
        </w:r>
      </w:hyperlink>
      <w:r w:rsidRPr="00DA7940">
        <w:rPr>
          <w:rFonts w:ascii="Arial" w:eastAsia="Times New Roman" w:hAnsi="Arial" w:cs="Arial"/>
          <w:i/>
          <w:iCs/>
          <w:color w:val="000000"/>
          <w:sz w:val="26"/>
          <w:szCs w:val="26"/>
          <w:lang w:val="en-US"/>
        </w:rPr>
        <w:t xml:space="preserve">, prin care s-a instituit Sistemul armonizat de inspectare şi certificare şi ale art. 4 </w:t>
      </w:r>
      <w:hyperlink r:id="rId23" w:history="1">
        <w:r w:rsidRPr="00DA7940">
          <w:rPr>
            <w:rFonts w:ascii="Arial" w:eastAsia="Times New Roman" w:hAnsi="Arial" w:cs="Arial"/>
            <w:i/>
            <w:iCs/>
            <w:color w:val="0000FF"/>
            <w:sz w:val="26"/>
            <w:szCs w:val="26"/>
            <w:lang w:val="en-US"/>
          </w:rPr>
          <w:t>alin. (1)</w:t>
        </w:r>
      </w:hyperlink>
      <w:r w:rsidRPr="00DA7940">
        <w:rPr>
          <w:rFonts w:ascii="Arial" w:eastAsia="Times New Roman" w:hAnsi="Arial" w:cs="Arial"/>
          <w:i/>
          <w:iCs/>
          <w:color w:val="000000"/>
          <w:sz w:val="26"/>
          <w:szCs w:val="26"/>
          <w:lang w:val="en-US"/>
        </w:rPr>
        <w:t xml:space="preserve"> din Ordonanţa Guvernului nr. 42/1997 privind transportul maritim şi pe căile navigabile interioare, republicată, cu modificările şi completările ulterioare,  </w:t>
      </w:r>
    </w:p>
    <w:p w:rsidR="00DA7940" w:rsidRPr="00DA7940" w:rsidRDefault="00DA7940" w:rsidP="00DA7940">
      <w:pPr>
        <w:spacing w:after="0" w:line="240" w:lineRule="auto"/>
        <w:jc w:val="both"/>
        <w:rPr>
          <w:rFonts w:ascii="Arial" w:eastAsia="Times New Roman" w:hAnsi="Arial" w:cs="Arial"/>
          <w:i/>
          <w:iCs/>
          <w:color w:val="000000"/>
          <w:sz w:val="26"/>
          <w:szCs w:val="26"/>
          <w:lang w:val="en-US"/>
        </w:rPr>
      </w:pPr>
      <w:r w:rsidRPr="00DA7940">
        <w:rPr>
          <w:rFonts w:ascii="Arial" w:eastAsia="Times New Roman" w:hAnsi="Arial" w:cs="Arial"/>
          <w:i/>
          <w:iCs/>
          <w:color w:val="000000"/>
          <w:sz w:val="26"/>
          <w:szCs w:val="26"/>
          <w:lang w:val="en-US"/>
        </w:rPr>
        <w:t xml:space="preserve">    în temeiul prevederilor art. 9 </w:t>
      </w:r>
      <w:hyperlink r:id="rId24" w:history="1">
        <w:r w:rsidRPr="00DA7940">
          <w:rPr>
            <w:rFonts w:ascii="Arial" w:eastAsia="Times New Roman" w:hAnsi="Arial" w:cs="Arial"/>
            <w:i/>
            <w:iCs/>
            <w:color w:val="0000FF"/>
            <w:sz w:val="26"/>
            <w:szCs w:val="26"/>
            <w:lang w:val="en-US"/>
          </w:rPr>
          <w:t>alin. (4)</w:t>
        </w:r>
      </w:hyperlink>
      <w:r w:rsidRPr="00DA7940">
        <w:rPr>
          <w:rFonts w:ascii="Arial" w:eastAsia="Times New Roman" w:hAnsi="Arial" w:cs="Arial"/>
          <w:i/>
          <w:iCs/>
          <w:color w:val="000000"/>
          <w:sz w:val="26"/>
          <w:szCs w:val="26"/>
          <w:lang w:val="en-US"/>
        </w:rPr>
        <w:t xml:space="preserve"> din Hotărârea Guvernului nr. 90/2020 privind organizarea şi funcţionarea Ministerului Transporturilor, Infrastructurii şi Comunicaţiilor,</w:t>
      </w:r>
      <w:r w:rsidRPr="00DA7940">
        <w:rPr>
          <w:rFonts w:ascii="Arial" w:eastAsia="Times New Roman" w:hAnsi="Arial" w:cs="Arial"/>
          <w:i/>
          <w:iCs/>
          <w:color w:val="000000"/>
          <w:sz w:val="26"/>
          <w:szCs w:val="26"/>
          <w:lang w:val="en-US"/>
        </w:rPr>
        <w:br/>
        <w:t xml:space="preserve">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lastRenderedPageBreak/>
        <w:t>    ministrul transporturilor, infrastructurii şi comunicaţiilor emite următorul ordin:</w:t>
      </w:r>
      <w:r w:rsidRPr="00DA7940">
        <w:rPr>
          <w:rFonts w:ascii="Arial" w:eastAsia="Times New Roman" w:hAnsi="Arial" w:cs="Arial"/>
          <w:color w:val="000000"/>
          <w:sz w:val="26"/>
          <w:szCs w:val="26"/>
          <w:lang w:val="en-US"/>
        </w:rPr>
        <w:br/>
        <w:t xml:space="preserve">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8000"/>
          <w:sz w:val="26"/>
          <w:szCs w:val="26"/>
          <w:lang w:val="en-US"/>
        </w:rPr>
        <w:t>Art. 1. -</w:t>
      </w:r>
      <w:r w:rsidRPr="00DA7940">
        <w:rPr>
          <w:rFonts w:ascii="Arial" w:eastAsia="Times New Roman" w:hAnsi="Arial" w:cs="Arial"/>
          <w:color w:val="000000"/>
          <w:sz w:val="26"/>
          <w:szCs w:val="26"/>
          <w:lang w:val="en-US"/>
        </w:rPr>
        <w:t xml:space="preserve">   La inspecţiile navelor maritime care arborează pavilionul român şi efectuează voiajuri internaţionale, Autoritatea Navală Română aplică, după caz, dispoziţiile corespunzătoare din Instrucţiunile de inspecţie din 2019 în conformitate cu Sistemul armonizat de inspectare şi certificare (HSSC), adoptate de Adunarea Organizaţiei Maritime Internaţionale prin Rezoluţia A.1.140(31) din 4 decembrie 2019 prevăzută în anexa*) care face parte integrantă din prezentul ordin.  </w:t>
      </w:r>
    </w:p>
    <w:p w:rsidR="00DA7940" w:rsidRPr="00DA7940" w:rsidRDefault="00DA7940" w:rsidP="00DA7940">
      <w:pPr>
        <w:shd w:val="clear" w:color="auto" w:fill="E0E0F0"/>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2E8B57"/>
          <w:sz w:val="26"/>
          <w:szCs w:val="26"/>
          <w:lang w:val="en-US"/>
        </w:rPr>
        <w:t>*)</w:t>
      </w:r>
      <w:r w:rsidRPr="00DA7940">
        <w:rPr>
          <w:rFonts w:ascii="Arial" w:eastAsia="Times New Roman" w:hAnsi="Arial" w:cs="Arial"/>
          <w:color w:val="000000"/>
          <w:sz w:val="26"/>
          <w:szCs w:val="26"/>
          <w:lang w:val="en-US"/>
        </w:rPr>
        <w:t xml:space="preserve"> </w:t>
      </w:r>
      <w:hyperlink r:id="rId25" w:history="1">
        <w:r w:rsidRPr="00DA7940">
          <w:rPr>
            <w:rFonts w:ascii="Arial" w:eastAsia="Times New Roman" w:hAnsi="Arial" w:cs="Arial"/>
            <w:color w:val="0000FF"/>
            <w:sz w:val="26"/>
            <w:szCs w:val="26"/>
            <w:shd w:val="clear" w:color="auto" w:fill="E0E0F0"/>
            <w:lang w:val="en-US"/>
          </w:rPr>
          <w:t>Anexa</w:t>
        </w:r>
      </w:hyperlink>
      <w:r w:rsidRPr="00DA7940">
        <w:rPr>
          <w:rFonts w:ascii="Arial" w:eastAsia="Times New Roman" w:hAnsi="Arial" w:cs="Arial"/>
          <w:color w:val="000000"/>
          <w:sz w:val="26"/>
          <w:szCs w:val="26"/>
          <w:shd w:val="clear" w:color="auto" w:fill="E0E0F0"/>
          <w:lang w:val="en-US"/>
        </w:rPr>
        <w:t xml:space="preserve"> se publică în Monitorul Oficial al României, Partea I, nr. 792 bis.</w:t>
      </w:r>
      <w:r w:rsidRPr="00DA7940">
        <w:rPr>
          <w:rFonts w:ascii="Arial" w:eastAsia="Times New Roman" w:hAnsi="Arial" w:cs="Arial"/>
          <w:color w:val="000000"/>
          <w:sz w:val="26"/>
          <w:szCs w:val="26"/>
          <w:shd w:val="clear" w:color="auto" w:fill="E0E0F0"/>
          <w:lang w:val="en-US"/>
        </w:rPr>
        <w:br/>
      </w:r>
      <w:r w:rsidRPr="00DA7940">
        <w:rPr>
          <w:rFonts w:ascii="Arial" w:eastAsia="Times New Roman" w:hAnsi="Arial" w:cs="Arial"/>
          <w:color w:val="000000"/>
          <w:sz w:val="26"/>
          <w:szCs w:val="26"/>
          <w:lang w:val="en-US"/>
        </w:rPr>
        <w:t xml:space="preserve">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8000"/>
          <w:sz w:val="26"/>
          <w:szCs w:val="26"/>
          <w:lang w:val="en-US"/>
        </w:rPr>
        <w:t>Art. 2. -</w:t>
      </w:r>
      <w:r w:rsidRPr="00DA7940">
        <w:rPr>
          <w:rFonts w:ascii="Arial" w:eastAsia="Times New Roman" w:hAnsi="Arial" w:cs="Arial"/>
          <w:color w:val="000000"/>
          <w:sz w:val="26"/>
          <w:szCs w:val="26"/>
          <w:lang w:val="en-US"/>
        </w:rPr>
        <w:t xml:space="preserve">   În sensul prezentului ordin, abrevierile tratatelor internaţionale la care România este parte, respectiv ale altor instrumente internaţionale cu caracter obligatoriu în temeiul respectivelor tratate, utilizate în anexă, se definesc după cum urmează: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w:t>
      </w:r>
      <w:r w:rsidRPr="00DA7940">
        <w:rPr>
          <w:rFonts w:ascii="Arial" w:eastAsia="Times New Roman" w:hAnsi="Arial" w:cs="Arial"/>
          <w:color w:val="000000"/>
          <w:sz w:val="26"/>
          <w:szCs w:val="26"/>
          <w:lang w:val="en-US"/>
        </w:rPr>
        <w:t xml:space="preserve"> CAS înseamnă Sistemul de evaluare a stării navei, aşa cum a fost modificat; România a acceptat şi a publicat acest sistem prin Ordinul ministrului transporturilor şi infrastructurii </w:t>
      </w:r>
      <w:hyperlink r:id="rId26" w:history="1">
        <w:r w:rsidRPr="00DA7940">
          <w:rPr>
            <w:rFonts w:ascii="Arial" w:eastAsia="Times New Roman" w:hAnsi="Arial" w:cs="Arial"/>
            <w:color w:val="0000FF"/>
            <w:sz w:val="26"/>
            <w:szCs w:val="26"/>
            <w:lang w:val="en-US"/>
          </w:rPr>
          <w:t>nr. 124/2011</w:t>
        </w:r>
      </w:hyperlink>
      <w:r w:rsidRPr="00DA7940">
        <w:rPr>
          <w:rFonts w:ascii="Arial" w:eastAsia="Times New Roman" w:hAnsi="Arial" w:cs="Arial"/>
          <w:color w:val="000000"/>
          <w:sz w:val="26"/>
          <w:szCs w:val="26"/>
          <w:lang w:val="en-US"/>
        </w:rPr>
        <w:t xml:space="preserve"> pentru publicarea acceptării Sistemului de evaluare a stării navei, adoptat de Organizaţia Maritimă Internaţională prin Rezoluţia </w:t>
      </w:r>
      <w:hyperlink r:id="rId27" w:history="1">
        <w:r w:rsidRPr="00DA7940">
          <w:rPr>
            <w:rFonts w:ascii="Arial" w:eastAsia="Times New Roman" w:hAnsi="Arial" w:cs="Arial"/>
            <w:color w:val="0000FF"/>
            <w:sz w:val="26"/>
            <w:szCs w:val="26"/>
            <w:lang w:val="en-US"/>
          </w:rPr>
          <w:t>MEPC.94 (46)</w:t>
        </w:r>
      </w:hyperlink>
      <w:r w:rsidRPr="00DA7940">
        <w:rPr>
          <w:rFonts w:ascii="Arial" w:eastAsia="Times New Roman" w:hAnsi="Arial" w:cs="Arial"/>
          <w:color w:val="000000"/>
          <w:sz w:val="26"/>
          <w:szCs w:val="26"/>
          <w:lang w:val="en-US"/>
        </w:rPr>
        <w:t xml:space="preserve"> a Comitetului pentru Protecţia Mediului Marin din 27 aprilie 2001, şi a amendamentelor la acesta, adoptate prin Rezoluţia </w:t>
      </w:r>
      <w:hyperlink r:id="rId28" w:history="1">
        <w:r w:rsidRPr="00DA7940">
          <w:rPr>
            <w:rFonts w:ascii="Arial" w:eastAsia="Times New Roman" w:hAnsi="Arial" w:cs="Arial"/>
            <w:color w:val="0000FF"/>
            <w:sz w:val="26"/>
            <w:szCs w:val="26"/>
            <w:lang w:val="en-US"/>
          </w:rPr>
          <w:t>MEPC.99 (48)</w:t>
        </w:r>
      </w:hyperlink>
      <w:r w:rsidRPr="00DA7940">
        <w:rPr>
          <w:rFonts w:ascii="Arial" w:eastAsia="Times New Roman" w:hAnsi="Arial" w:cs="Arial"/>
          <w:color w:val="000000"/>
          <w:sz w:val="26"/>
          <w:szCs w:val="26"/>
          <w:lang w:val="en-US"/>
        </w:rPr>
        <w:t xml:space="preserve"> din 11 octombrie 2002, Rezoluţia </w:t>
      </w:r>
      <w:hyperlink r:id="rId29" w:history="1">
        <w:r w:rsidRPr="00DA7940">
          <w:rPr>
            <w:rFonts w:ascii="Arial" w:eastAsia="Times New Roman" w:hAnsi="Arial" w:cs="Arial"/>
            <w:color w:val="0000FF"/>
            <w:sz w:val="26"/>
            <w:szCs w:val="26"/>
            <w:lang w:val="en-US"/>
          </w:rPr>
          <w:t>MEPC.112 (50)</w:t>
        </w:r>
      </w:hyperlink>
      <w:r w:rsidRPr="00DA7940">
        <w:rPr>
          <w:rFonts w:ascii="Arial" w:eastAsia="Times New Roman" w:hAnsi="Arial" w:cs="Arial"/>
          <w:color w:val="000000"/>
          <w:sz w:val="26"/>
          <w:szCs w:val="26"/>
          <w:lang w:val="en-US"/>
        </w:rPr>
        <w:t xml:space="preserve"> din 4 decembrie 2003, Rezoluţia </w:t>
      </w:r>
      <w:hyperlink r:id="rId30" w:history="1">
        <w:r w:rsidRPr="00DA7940">
          <w:rPr>
            <w:rFonts w:ascii="Arial" w:eastAsia="Times New Roman" w:hAnsi="Arial" w:cs="Arial"/>
            <w:color w:val="0000FF"/>
            <w:sz w:val="26"/>
            <w:szCs w:val="26"/>
            <w:lang w:val="en-US"/>
          </w:rPr>
          <w:t>MEPC.131 (53)</w:t>
        </w:r>
      </w:hyperlink>
      <w:r w:rsidRPr="00DA7940">
        <w:rPr>
          <w:rFonts w:ascii="Arial" w:eastAsia="Times New Roman" w:hAnsi="Arial" w:cs="Arial"/>
          <w:color w:val="000000"/>
          <w:sz w:val="26"/>
          <w:szCs w:val="26"/>
          <w:lang w:val="en-US"/>
        </w:rPr>
        <w:t xml:space="preserve"> din 22 iulie 2005 şi Rezoluţia </w:t>
      </w:r>
      <w:hyperlink r:id="rId31" w:history="1">
        <w:r w:rsidRPr="00DA7940">
          <w:rPr>
            <w:rFonts w:ascii="Arial" w:eastAsia="Times New Roman" w:hAnsi="Arial" w:cs="Arial"/>
            <w:color w:val="0000FF"/>
            <w:sz w:val="26"/>
            <w:szCs w:val="26"/>
            <w:lang w:val="en-US"/>
          </w:rPr>
          <w:t>MEPC.155 (55)</w:t>
        </w:r>
      </w:hyperlink>
      <w:r w:rsidRPr="00DA7940">
        <w:rPr>
          <w:rFonts w:ascii="Arial" w:eastAsia="Times New Roman" w:hAnsi="Arial" w:cs="Arial"/>
          <w:color w:val="000000"/>
          <w:sz w:val="26"/>
          <w:szCs w:val="26"/>
          <w:lang w:val="en-US"/>
        </w:rPr>
        <w:t xml:space="preserve"> din 13 octombrie 2006 ale Comitetului pentru Protecţia Mediului Marin;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2.</w:t>
      </w:r>
      <w:r w:rsidRPr="00DA7940">
        <w:rPr>
          <w:rFonts w:ascii="Arial" w:eastAsia="Times New Roman" w:hAnsi="Arial" w:cs="Arial"/>
          <w:color w:val="000000"/>
          <w:sz w:val="26"/>
          <w:szCs w:val="26"/>
          <w:lang w:val="en-US"/>
        </w:rPr>
        <w:t xml:space="preserve"> Codul BCH înseamnă </w:t>
      </w:r>
      <w:hyperlink r:id="rId32"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pentru construcţia şi echipamentul navelor pentru transportul în vrac al produselor chimice periculoase, aşa cum a fost modificat; România a acceptat acest cod prin Legea </w:t>
      </w:r>
      <w:hyperlink r:id="rId33" w:history="1">
        <w:r w:rsidRPr="00DA7940">
          <w:rPr>
            <w:rFonts w:ascii="Arial" w:eastAsia="Times New Roman" w:hAnsi="Arial" w:cs="Arial"/>
            <w:color w:val="0000FF"/>
            <w:sz w:val="26"/>
            <w:szCs w:val="26"/>
            <w:lang w:val="en-US"/>
          </w:rPr>
          <w:t>nr. 68/2003</w:t>
        </w:r>
      </w:hyperlink>
      <w:r w:rsidRPr="00DA7940">
        <w:rPr>
          <w:rFonts w:ascii="Arial" w:eastAsia="Times New Roman" w:hAnsi="Arial" w:cs="Arial"/>
          <w:color w:val="000000"/>
          <w:sz w:val="26"/>
          <w:szCs w:val="26"/>
          <w:lang w:val="en-US"/>
        </w:rPr>
        <w:t xml:space="preserve"> privind acceptarea Codului pentru construcţia şi echipamentul navelor pentru transportul în vrac al produselor chimice periculoase (Codul BCH), adoptat de Organizaţia Maritimă Internaţională prin Rezoluţia MEPC.20 (22) a Comitetului pentru Protecţia Mediului Marin la Londra la 5 decembrie 1985, astfel cum a fost modificat prin amendamentele ulterioare, precum şi pentru acceptarea amendamentelor din 1990, 1996, 1999 şi 2000 referitoare la acesta;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3.</w:t>
      </w:r>
      <w:r w:rsidRPr="00DA7940">
        <w:rPr>
          <w:rFonts w:ascii="Arial" w:eastAsia="Times New Roman" w:hAnsi="Arial" w:cs="Arial"/>
          <w:color w:val="000000"/>
          <w:sz w:val="26"/>
          <w:szCs w:val="26"/>
          <w:lang w:val="en-US"/>
        </w:rPr>
        <w:t xml:space="preserve"> Codul ESP 2011 înseamnă </w:t>
      </w:r>
      <w:hyperlink r:id="rId34"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internaţional din 2011 privind programul intensificat de inspecţii efectuate cu ocazia inspecţiilor la vrachiere şi petroliere (Codul ESP 2011), aşa cum a fost modificat; România a acceptat şi a publicat acest cod prin Ordinul ministrului transporturilor </w:t>
      </w:r>
      <w:hyperlink r:id="rId35" w:history="1">
        <w:r w:rsidRPr="00DA7940">
          <w:rPr>
            <w:rFonts w:ascii="Arial" w:eastAsia="Times New Roman" w:hAnsi="Arial" w:cs="Arial"/>
            <w:color w:val="0000FF"/>
            <w:sz w:val="26"/>
            <w:szCs w:val="26"/>
            <w:lang w:val="en-US"/>
          </w:rPr>
          <w:t>nr. 1.352/2013</w:t>
        </w:r>
      </w:hyperlink>
      <w:r w:rsidRPr="00DA7940">
        <w:rPr>
          <w:rFonts w:ascii="Arial" w:eastAsia="Times New Roman" w:hAnsi="Arial" w:cs="Arial"/>
          <w:color w:val="000000"/>
          <w:sz w:val="26"/>
          <w:szCs w:val="26"/>
          <w:lang w:val="en-US"/>
        </w:rPr>
        <w:t xml:space="preserve"> pentru publicarea acceptării Codului internaţional din 2011 privind programul intensificat de inspecţii efectuate cu ocazia inspecţiilor la vrachiere şi petroliere (Codul ESP 2011), adoptat de Adunarea Organizaţiei Maritime Internaţionale prin Rezoluţia </w:t>
      </w:r>
      <w:hyperlink r:id="rId36" w:history="1">
        <w:r w:rsidRPr="00DA7940">
          <w:rPr>
            <w:rFonts w:ascii="Arial" w:eastAsia="Times New Roman" w:hAnsi="Arial" w:cs="Arial"/>
            <w:color w:val="0000FF"/>
            <w:sz w:val="26"/>
            <w:szCs w:val="26"/>
            <w:lang w:val="en-US"/>
          </w:rPr>
          <w:t>A.1.049 (27)</w:t>
        </w:r>
      </w:hyperlink>
      <w:r w:rsidRPr="00DA7940">
        <w:rPr>
          <w:rFonts w:ascii="Arial" w:eastAsia="Times New Roman" w:hAnsi="Arial" w:cs="Arial"/>
          <w:color w:val="000000"/>
          <w:sz w:val="26"/>
          <w:szCs w:val="26"/>
          <w:lang w:val="en-US"/>
        </w:rPr>
        <w:t xml:space="preserve"> din 30 noiembrie 2011;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4.</w:t>
      </w:r>
      <w:r w:rsidRPr="00DA7940">
        <w:rPr>
          <w:rFonts w:ascii="Arial" w:eastAsia="Times New Roman" w:hAnsi="Arial" w:cs="Arial"/>
          <w:color w:val="000000"/>
          <w:sz w:val="26"/>
          <w:szCs w:val="26"/>
          <w:lang w:val="en-US"/>
        </w:rPr>
        <w:t xml:space="preserve"> Codul FSS înseamnă </w:t>
      </w:r>
      <w:hyperlink r:id="rId37"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internaţional pentru instalaţiile de protecţie contra incendiului, aşa cum a fost modificat; România a acceptat acest cod prin </w:t>
      </w:r>
      <w:hyperlink r:id="rId38" w:history="1">
        <w:r w:rsidRPr="00DA7940">
          <w:rPr>
            <w:rFonts w:ascii="Arial" w:eastAsia="Times New Roman" w:hAnsi="Arial" w:cs="Arial"/>
            <w:color w:val="0000FF"/>
            <w:sz w:val="26"/>
            <w:szCs w:val="26"/>
            <w:lang w:val="en-US"/>
          </w:rPr>
          <w:t>art. 5</w:t>
        </w:r>
      </w:hyperlink>
      <w:r w:rsidRPr="00DA7940">
        <w:rPr>
          <w:rFonts w:ascii="Arial" w:eastAsia="Times New Roman" w:hAnsi="Arial" w:cs="Arial"/>
          <w:color w:val="000000"/>
          <w:sz w:val="26"/>
          <w:szCs w:val="26"/>
          <w:lang w:val="en-US"/>
        </w:rPr>
        <w:t xml:space="preserve"> din Legea nr. 624/2002 pentru acceptarea unor amendamente adoptate prin rezoluţii de către Organizaţia Maritimă Internaţională la Londra la 18 mai 1998, 26 mai 2000, 5 decembrie 2000 şi, respectiv, la 6 iunie 2001 la </w:t>
      </w:r>
      <w:hyperlink r:id="rId39"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din 1974 pentru ocrotirea vieţii omeneşti pe mare, adoptată la Londra la 1 noiembrie 1974, precum şi a Codului internaţional pentru instalaţiile de protecţie contra incendiului (Codul FSS), adoptat de Organizaţia Maritimă Internaţională prin Rezoluţia MSC.98 (73) a Comitetului Securităţii Maritime la Londra la 5 decembrie 2000;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lastRenderedPageBreak/>
        <w:t>   </w:t>
      </w:r>
      <w:r w:rsidRPr="00DA7940">
        <w:rPr>
          <w:rFonts w:ascii="Arial" w:eastAsia="Times New Roman" w:hAnsi="Arial" w:cs="Arial"/>
          <w:b/>
          <w:bCs/>
          <w:color w:val="000080"/>
          <w:sz w:val="26"/>
          <w:szCs w:val="26"/>
          <w:lang w:val="en-US"/>
        </w:rPr>
        <w:t>5.</w:t>
      </w:r>
      <w:r w:rsidRPr="00DA7940">
        <w:rPr>
          <w:rFonts w:ascii="Arial" w:eastAsia="Times New Roman" w:hAnsi="Arial" w:cs="Arial"/>
          <w:color w:val="000000"/>
          <w:sz w:val="26"/>
          <w:szCs w:val="26"/>
          <w:lang w:val="en-US"/>
        </w:rPr>
        <w:t xml:space="preserve"> Codul IBC înseamnă </w:t>
      </w:r>
      <w:hyperlink r:id="rId40"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internaţional pentru construcţia şi echipamentul navelor pentru transportul în vrac al produselor chimice periculoase, aşa cum a fost modificat; România a acceptat acest cod prin Legea </w:t>
      </w:r>
      <w:hyperlink r:id="rId41" w:history="1">
        <w:r w:rsidRPr="00DA7940">
          <w:rPr>
            <w:rFonts w:ascii="Arial" w:eastAsia="Times New Roman" w:hAnsi="Arial" w:cs="Arial"/>
            <w:color w:val="0000FF"/>
            <w:sz w:val="26"/>
            <w:szCs w:val="26"/>
            <w:lang w:val="en-US"/>
          </w:rPr>
          <w:t>nr. 72/2003</w:t>
        </w:r>
      </w:hyperlink>
      <w:r w:rsidRPr="00DA7940">
        <w:rPr>
          <w:rFonts w:ascii="Arial" w:eastAsia="Times New Roman" w:hAnsi="Arial" w:cs="Arial"/>
          <w:color w:val="000000"/>
          <w:sz w:val="26"/>
          <w:szCs w:val="26"/>
          <w:lang w:val="en-US"/>
        </w:rPr>
        <w:t xml:space="preserve"> pentru acceptarea Codului internaţional pentru construcţia şi echipamentul navelor pentru transportul în vrac al produselor chimice periculoase (Codul IBC), adoptat de Organizaţia Maritimă Internaţională prin Rezoluţia MSC.4 (48) a Comitetului Securităţii Maritime la Londra la 17 iunie 1983 şi, respectiv, prin Rezoluţia MEPC.19 (22) a Comitetului pentru Protecţia Mediului Marin la Londra la 5 decembrie 1985, astfel cum a fost modificat prin amendamentele ulterioare, precum şi pentru acceptarea amendamentelor din 1990, 1999 şi 2000 referitoare la acesta;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6.</w:t>
      </w:r>
      <w:r w:rsidRPr="00DA7940">
        <w:rPr>
          <w:rFonts w:ascii="Arial" w:eastAsia="Times New Roman" w:hAnsi="Arial" w:cs="Arial"/>
          <w:color w:val="000000"/>
          <w:sz w:val="26"/>
          <w:szCs w:val="26"/>
          <w:lang w:val="en-US"/>
        </w:rPr>
        <w:t xml:space="preserve"> Codul IGC înseamnă </w:t>
      </w:r>
      <w:hyperlink r:id="rId42"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internaţional pentru construcţia şi echipamentul navelor pentru transportul în vrac al gazelor lichefiate, aşa cum a fost modificat; România a acceptat acest cod prin Legea </w:t>
      </w:r>
      <w:hyperlink r:id="rId43" w:history="1">
        <w:r w:rsidRPr="00DA7940">
          <w:rPr>
            <w:rFonts w:ascii="Arial" w:eastAsia="Times New Roman" w:hAnsi="Arial" w:cs="Arial"/>
            <w:color w:val="0000FF"/>
            <w:sz w:val="26"/>
            <w:szCs w:val="26"/>
            <w:lang w:val="en-US"/>
          </w:rPr>
          <w:t>nr. 71/2003</w:t>
        </w:r>
      </w:hyperlink>
      <w:r w:rsidRPr="00DA7940">
        <w:rPr>
          <w:rFonts w:ascii="Arial" w:eastAsia="Times New Roman" w:hAnsi="Arial" w:cs="Arial"/>
          <w:color w:val="000000"/>
          <w:sz w:val="26"/>
          <w:szCs w:val="26"/>
          <w:lang w:val="en-US"/>
        </w:rPr>
        <w:t xml:space="preserve"> pentru acceptarea Codului internaţional pentru construcţia şi echipamentul navelor pentru transportul în vrac al gazelor lichefiate (Codul IGC), adoptat de Organizaţia Maritimă Internaţională prin Rezoluţia MSC.5 (48) a Comitetului Securităţii Maritime la Londra la 17 iunie 1983, astfel cum a fost modificat prin amendamentele din 1992, precum şi pentru acceptarea amendamentelor din 1990, 1994, 1996 şi 2000 referitoare la acesta;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7.</w:t>
      </w:r>
      <w:r w:rsidRPr="00DA7940">
        <w:rPr>
          <w:rFonts w:ascii="Arial" w:eastAsia="Times New Roman" w:hAnsi="Arial" w:cs="Arial"/>
          <w:color w:val="000000"/>
          <w:sz w:val="26"/>
          <w:szCs w:val="26"/>
          <w:lang w:val="en-US"/>
        </w:rPr>
        <w:t xml:space="preserve"> Codul IGF înseamnă </w:t>
      </w:r>
      <w:hyperlink r:id="rId44"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internaţional privind siguranţa navelor care utilizează gaze sau alţi combustibili cu punct de aprindere scăzut, aşa cum a fost modificat; România a acceptat şi a publicat acest cod prin Ordinul ministrului transporturilor </w:t>
      </w:r>
      <w:hyperlink r:id="rId45" w:history="1">
        <w:r w:rsidRPr="00DA7940">
          <w:rPr>
            <w:rFonts w:ascii="Arial" w:eastAsia="Times New Roman" w:hAnsi="Arial" w:cs="Arial"/>
            <w:color w:val="0000FF"/>
            <w:sz w:val="26"/>
            <w:szCs w:val="26"/>
            <w:lang w:val="en-US"/>
          </w:rPr>
          <w:t>nr. 707/2016</w:t>
        </w:r>
      </w:hyperlink>
      <w:r w:rsidRPr="00DA7940">
        <w:rPr>
          <w:rFonts w:ascii="Arial" w:eastAsia="Times New Roman" w:hAnsi="Arial" w:cs="Arial"/>
          <w:color w:val="000000"/>
          <w:sz w:val="26"/>
          <w:szCs w:val="26"/>
          <w:lang w:val="en-US"/>
        </w:rPr>
        <w:t xml:space="preserve"> pentru publicarea acceptării Codului internaţional privind siguranţa navelor care utilizează gaze sau alţi combustibili cu punct de aprindere scăzut (Codul IGF), adoptat de Organizaţia Maritimă Internaţională prin Rezoluţia </w:t>
      </w:r>
      <w:hyperlink r:id="rId46" w:history="1">
        <w:r w:rsidRPr="00DA7940">
          <w:rPr>
            <w:rFonts w:ascii="Arial" w:eastAsia="Times New Roman" w:hAnsi="Arial" w:cs="Arial"/>
            <w:color w:val="0000FF"/>
            <w:sz w:val="26"/>
            <w:szCs w:val="26"/>
            <w:lang w:val="en-US"/>
          </w:rPr>
          <w:t>MSC.391 (95)</w:t>
        </w:r>
      </w:hyperlink>
      <w:r w:rsidRPr="00DA7940">
        <w:rPr>
          <w:rFonts w:ascii="Arial" w:eastAsia="Times New Roman" w:hAnsi="Arial" w:cs="Arial"/>
          <w:color w:val="000000"/>
          <w:sz w:val="26"/>
          <w:szCs w:val="26"/>
          <w:lang w:val="en-US"/>
        </w:rPr>
        <w:t xml:space="preserve"> a Comitetului de siguranţă maritimă din 11 iunie 2015;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8.</w:t>
      </w:r>
      <w:r w:rsidRPr="00DA7940">
        <w:rPr>
          <w:rFonts w:ascii="Arial" w:eastAsia="Times New Roman" w:hAnsi="Arial" w:cs="Arial"/>
          <w:color w:val="000000"/>
          <w:sz w:val="26"/>
          <w:szCs w:val="26"/>
          <w:lang w:val="en-US"/>
        </w:rPr>
        <w:t xml:space="preserve"> Codul IS înseamnă </w:t>
      </w:r>
      <w:hyperlink r:id="rId47"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internaţional din 2008 privind stabilitatea navei în starea intactă, aşa cum a fost modificat; România a acceptat şi publicat acest cod prin Ordinul ministrului transporturilor şi infrastructurii </w:t>
      </w:r>
      <w:hyperlink r:id="rId48" w:history="1">
        <w:r w:rsidRPr="00DA7940">
          <w:rPr>
            <w:rFonts w:ascii="Arial" w:eastAsia="Times New Roman" w:hAnsi="Arial" w:cs="Arial"/>
            <w:color w:val="0000FF"/>
            <w:sz w:val="26"/>
            <w:szCs w:val="26"/>
            <w:lang w:val="en-US"/>
          </w:rPr>
          <w:t>nr. 675/2010</w:t>
        </w:r>
      </w:hyperlink>
      <w:r w:rsidRPr="00DA7940">
        <w:rPr>
          <w:rFonts w:ascii="Arial" w:eastAsia="Times New Roman" w:hAnsi="Arial" w:cs="Arial"/>
          <w:color w:val="000000"/>
          <w:sz w:val="26"/>
          <w:szCs w:val="26"/>
          <w:lang w:val="en-US"/>
        </w:rPr>
        <w:t xml:space="preserve"> pentru publicarea acceptării Codului internaţional din 2008 privind stabilitatea navei în starea intactă (Codul IS din 2008), adoptat de Organizaţia Maritimă Internaţională prin Rezoluţia </w:t>
      </w:r>
      <w:hyperlink r:id="rId49" w:history="1">
        <w:r w:rsidRPr="00DA7940">
          <w:rPr>
            <w:rFonts w:ascii="Arial" w:eastAsia="Times New Roman" w:hAnsi="Arial" w:cs="Arial"/>
            <w:color w:val="0000FF"/>
            <w:sz w:val="26"/>
            <w:szCs w:val="26"/>
            <w:lang w:val="en-US"/>
          </w:rPr>
          <w:t>MSC.267 (85)</w:t>
        </w:r>
      </w:hyperlink>
      <w:r w:rsidRPr="00DA7940">
        <w:rPr>
          <w:rFonts w:ascii="Arial" w:eastAsia="Times New Roman" w:hAnsi="Arial" w:cs="Arial"/>
          <w:color w:val="000000"/>
          <w:sz w:val="26"/>
          <w:szCs w:val="26"/>
          <w:lang w:val="en-US"/>
        </w:rPr>
        <w:t xml:space="preserve"> a Comitetului Securităţii Maritime din 4 decembrie 2008;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9.</w:t>
      </w:r>
      <w:r w:rsidRPr="00DA7940">
        <w:rPr>
          <w:rFonts w:ascii="Arial" w:eastAsia="Times New Roman" w:hAnsi="Arial" w:cs="Arial"/>
          <w:color w:val="000000"/>
          <w:sz w:val="26"/>
          <w:szCs w:val="26"/>
          <w:lang w:val="en-US"/>
        </w:rPr>
        <w:t xml:space="preserve"> Codul LSA înseamnă </w:t>
      </w:r>
      <w:hyperlink r:id="rId50"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internaţional al mijloacelor de salvare, aşa cum a fost modificat; România a acceptat acest cod prin Ordonanţa Guvernului </w:t>
      </w:r>
      <w:hyperlink r:id="rId51" w:history="1">
        <w:r w:rsidRPr="00DA7940">
          <w:rPr>
            <w:rFonts w:ascii="Arial" w:eastAsia="Times New Roman" w:hAnsi="Arial" w:cs="Arial"/>
            <w:color w:val="0000FF"/>
            <w:sz w:val="26"/>
            <w:szCs w:val="26"/>
            <w:lang w:val="en-US"/>
          </w:rPr>
          <w:t>nr. 37/2001</w:t>
        </w:r>
      </w:hyperlink>
      <w:r w:rsidRPr="00DA7940">
        <w:rPr>
          <w:rFonts w:ascii="Arial" w:eastAsia="Times New Roman" w:hAnsi="Arial" w:cs="Arial"/>
          <w:color w:val="000000"/>
          <w:sz w:val="26"/>
          <w:szCs w:val="26"/>
          <w:lang w:val="en-US"/>
        </w:rPr>
        <w:t xml:space="preserve"> pentru acceptarea Codului internaţional al mijloacelor de salvare (Codul LSA), adoptat de Organizaţia Maritimă Internaţională prin Rezoluţia Comitetului Securităţii Maritime MSC.48 (66) la Londra la 4 iunie 1996, aprobată prin Legea </w:t>
      </w:r>
      <w:hyperlink r:id="rId52" w:history="1">
        <w:r w:rsidRPr="00DA7940">
          <w:rPr>
            <w:rFonts w:ascii="Arial" w:eastAsia="Times New Roman" w:hAnsi="Arial" w:cs="Arial"/>
            <w:color w:val="0000FF"/>
            <w:sz w:val="26"/>
            <w:szCs w:val="26"/>
            <w:lang w:val="en-US"/>
          </w:rPr>
          <w:t>nr. 34/2002;</w:t>
        </w:r>
      </w:hyperlink>
      <w:r w:rsidRPr="00DA7940">
        <w:rPr>
          <w:rFonts w:ascii="Arial" w:eastAsia="Times New Roman" w:hAnsi="Arial" w:cs="Arial"/>
          <w:color w:val="000000"/>
          <w:sz w:val="26"/>
          <w:szCs w:val="26"/>
          <w:lang w:val="en-US"/>
        </w:rPr>
        <w:t xml:space="preserve">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10.</w:t>
      </w:r>
      <w:r w:rsidRPr="00DA7940">
        <w:rPr>
          <w:rFonts w:ascii="Arial" w:eastAsia="Times New Roman" w:hAnsi="Arial" w:cs="Arial"/>
          <w:color w:val="000000"/>
          <w:sz w:val="26"/>
          <w:szCs w:val="26"/>
          <w:lang w:val="en-US"/>
        </w:rPr>
        <w:t xml:space="preserve"> Codul Polar înseamnă </w:t>
      </w:r>
      <w:hyperlink r:id="rId53"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internaţional pentru nave care operează în ape polare adoptat prin Rezoluţia </w:t>
      </w:r>
      <w:hyperlink r:id="rId54" w:history="1">
        <w:r w:rsidRPr="00DA7940">
          <w:rPr>
            <w:rFonts w:ascii="Arial" w:eastAsia="Times New Roman" w:hAnsi="Arial" w:cs="Arial"/>
            <w:color w:val="0000FF"/>
            <w:sz w:val="26"/>
            <w:szCs w:val="26"/>
            <w:lang w:val="en-US"/>
          </w:rPr>
          <w:t>MSC.385 (94)</w:t>
        </w:r>
      </w:hyperlink>
      <w:r w:rsidRPr="00DA7940">
        <w:rPr>
          <w:rFonts w:ascii="Arial" w:eastAsia="Times New Roman" w:hAnsi="Arial" w:cs="Arial"/>
          <w:color w:val="000000"/>
          <w:sz w:val="26"/>
          <w:szCs w:val="26"/>
          <w:lang w:val="en-US"/>
        </w:rPr>
        <w:t xml:space="preserve"> şi, respectiv, prin Rezoluţia </w:t>
      </w:r>
      <w:hyperlink r:id="rId55" w:history="1">
        <w:r w:rsidRPr="00DA7940">
          <w:rPr>
            <w:rFonts w:ascii="Arial" w:eastAsia="Times New Roman" w:hAnsi="Arial" w:cs="Arial"/>
            <w:color w:val="0000FF"/>
            <w:sz w:val="26"/>
            <w:szCs w:val="26"/>
            <w:lang w:val="en-US"/>
          </w:rPr>
          <w:t>MEPC.264 (68)</w:t>
        </w:r>
      </w:hyperlink>
      <w:r w:rsidRPr="00DA7940">
        <w:rPr>
          <w:rFonts w:ascii="Arial" w:eastAsia="Times New Roman" w:hAnsi="Arial" w:cs="Arial"/>
          <w:color w:val="000000"/>
          <w:sz w:val="26"/>
          <w:szCs w:val="26"/>
          <w:lang w:val="en-US"/>
        </w:rPr>
        <w:t xml:space="preserve">; România a acceptat şi publicat acest cod prin Ordinul ministrului transporturilor </w:t>
      </w:r>
      <w:hyperlink r:id="rId56" w:history="1">
        <w:r w:rsidRPr="00DA7940">
          <w:rPr>
            <w:rFonts w:ascii="Arial" w:eastAsia="Times New Roman" w:hAnsi="Arial" w:cs="Arial"/>
            <w:color w:val="0000FF"/>
            <w:sz w:val="26"/>
            <w:szCs w:val="26"/>
            <w:lang w:val="en-US"/>
          </w:rPr>
          <w:t>nr. 1.404/2016</w:t>
        </w:r>
      </w:hyperlink>
      <w:r w:rsidRPr="00DA7940">
        <w:rPr>
          <w:rFonts w:ascii="Arial" w:eastAsia="Times New Roman" w:hAnsi="Arial" w:cs="Arial"/>
          <w:color w:val="000000"/>
          <w:sz w:val="26"/>
          <w:szCs w:val="26"/>
          <w:lang w:val="en-US"/>
        </w:rPr>
        <w:t xml:space="preserve"> privind publicarea acceptării Codului internaţional pentru nave care operează în ape polare (Codul polar), adoptat de Organizaţia Maritimă Internaţională prin Rezoluţia MSC.385(94) a Comitetului de siguranţă maritimă din 21 noiembrie 2014 şi, respectiv, prin Rezoluţia MEPC.264(68) a Comitetului pentru protecţia mediului marin din 15 mai 2015;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11.</w:t>
      </w:r>
      <w:r w:rsidRPr="00DA7940">
        <w:rPr>
          <w:rFonts w:ascii="Arial" w:eastAsia="Times New Roman" w:hAnsi="Arial" w:cs="Arial"/>
          <w:color w:val="000000"/>
          <w:sz w:val="26"/>
          <w:szCs w:val="26"/>
          <w:lang w:val="en-US"/>
        </w:rPr>
        <w:t xml:space="preserve"> Codul privind nivelurile de zgomot la bordul navelor înseamnă Codul privind nivelurile de zgomot la bordul navelor adoptat prin Rezoluţia </w:t>
      </w:r>
      <w:hyperlink r:id="rId57" w:history="1">
        <w:r w:rsidRPr="00DA7940">
          <w:rPr>
            <w:rFonts w:ascii="Arial" w:eastAsia="Times New Roman" w:hAnsi="Arial" w:cs="Arial"/>
            <w:color w:val="0000FF"/>
            <w:sz w:val="26"/>
            <w:szCs w:val="26"/>
            <w:lang w:val="en-US"/>
          </w:rPr>
          <w:t>MSC.337 (91)</w:t>
        </w:r>
      </w:hyperlink>
      <w:r w:rsidRPr="00DA7940">
        <w:rPr>
          <w:rFonts w:ascii="Arial" w:eastAsia="Times New Roman" w:hAnsi="Arial" w:cs="Arial"/>
          <w:color w:val="000000"/>
          <w:sz w:val="26"/>
          <w:szCs w:val="26"/>
          <w:lang w:val="en-US"/>
        </w:rPr>
        <w:t xml:space="preserve">; România a acceptat şi a publicat acest cod prin Ordinul ministrului transporturilor </w:t>
      </w:r>
      <w:hyperlink r:id="rId58" w:history="1">
        <w:r w:rsidRPr="00DA7940">
          <w:rPr>
            <w:rFonts w:ascii="Arial" w:eastAsia="Times New Roman" w:hAnsi="Arial" w:cs="Arial"/>
            <w:color w:val="0000FF"/>
            <w:sz w:val="26"/>
            <w:szCs w:val="26"/>
            <w:lang w:val="en-US"/>
          </w:rPr>
          <w:t>nr. 543/2014</w:t>
        </w:r>
      </w:hyperlink>
      <w:r w:rsidRPr="00DA7940">
        <w:rPr>
          <w:rFonts w:ascii="Arial" w:eastAsia="Times New Roman" w:hAnsi="Arial" w:cs="Arial"/>
          <w:color w:val="000000"/>
          <w:sz w:val="26"/>
          <w:szCs w:val="26"/>
          <w:lang w:val="en-US"/>
        </w:rPr>
        <w:t xml:space="preserve"> pentru publicarea acceptării Codului privind nivelurile de zgomot la bordul navelor, </w:t>
      </w:r>
      <w:r w:rsidRPr="00DA7940">
        <w:rPr>
          <w:rFonts w:ascii="Arial" w:eastAsia="Times New Roman" w:hAnsi="Arial" w:cs="Arial"/>
          <w:color w:val="000000"/>
          <w:sz w:val="26"/>
          <w:szCs w:val="26"/>
          <w:lang w:val="en-US"/>
        </w:rPr>
        <w:lastRenderedPageBreak/>
        <w:t xml:space="preserve">adoptat de Organizaţia Maritimă Internaţională prin Rezoluţia MSC.337(91) a Comitetului de siguranţă maritimă din 30 noiembrie 2012;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12.</w:t>
      </w:r>
      <w:r w:rsidRPr="00DA7940">
        <w:rPr>
          <w:rFonts w:ascii="Arial" w:eastAsia="Times New Roman" w:hAnsi="Arial" w:cs="Arial"/>
          <w:color w:val="000000"/>
          <w:sz w:val="26"/>
          <w:szCs w:val="26"/>
          <w:lang w:val="en-US"/>
        </w:rPr>
        <w:t xml:space="preserve"> Codul STCW înseamnă </w:t>
      </w:r>
      <w:hyperlink r:id="rId59"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privind pregătirea, brevetarea/atestarea şi efectuarea serviciului de cart, aşa cum a fost modificat; România a acceptat şi a publicat acest cod prin Ordonanţa Guvernului </w:t>
      </w:r>
      <w:hyperlink r:id="rId60" w:history="1">
        <w:r w:rsidRPr="00DA7940">
          <w:rPr>
            <w:rFonts w:ascii="Arial" w:eastAsia="Times New Roman" w:hAnsi="Arial" w:cs="Arial"/>
            <w:color w:val="0000FF"/>
            <w:sz w:val="26"/>
            <w:szCs w:val="26"/>
            <w:lang w:val="en-US"/>
          </w:rPr>
          <w:t>nr. 122/2000</w:t>
        </w:r>
      </w:hyperlink>
      <w:r w:rsidRPr="00DA7940">
        <w:rPr>
          <w:rFonts w:ascii="Arial" w:eastAsia="Times New Roman" w:hAnsi="Arial" w:cs="Arial"/>
          <w:color w:val="000000"/>
          <w:sz w:val="26"/>
          <w:szCs w:val="26"/>
          <w:lang w:val="en-US"/>
        </w:rPr>
        <w:t xml:space="preserve"> pentru acceptarea amendamentelor la anexa la Convenţia internaţională privind standardele de pregătire a navigatorilor, brevetare/atestare şi efectuare a serviciului de cart, adoptată la Londra la 7 iulie 1978 (STCW 1978), şi a </w:t>
      </w:r>
      <w:hyperlink r:id="rId61" w:history="1">
        <w:r w:rsidRPr="00DA7940">
          <w:rPr>
            <w:rFonts w:ascii="Arial" w:eastAsia="Times New Roman" w:hAnsi="Arial" w:cs="Arial"/>
            <w:color w:val="0000FF"/>
            <w:sz w:val="26"/>
            <w:szCs w:val="26"/>
            <w:lang w:val="en-US"/>
          </w:rPr>
          <w:t>Codului</w:t>
        </w:r>
      </w:hyperlink>
      <w:r w:rsidRPr="00DA7940">
        <w:rPr>
          <w:rFonts w:ascii="Arial" w:eastAsia="Times New Roman" w:hAnsi="Arial" w:cs="Arial"/>
          <w:color w:val="000000"/>
          <w:sz w:val="26"/>
          <w:szCs w:val="26"/>
          <w:lang w:val="en-US"/>
        </w:rPr>
        <w:t xml:space="preserve"> privind pregătirea, brevetarea/atestarea şi efectuarea serviciului de cart (Codul STCW), adoptate prin Actul final al Conferinţei părţilor la această convenţie la Londra la 7 iulie 1995, precum şi a amendamentelor ulterioare, adoptate prin rezoluţii ale Comitetului Securităţii Maritime al Organizaţiei Maritime Internaţionale, aprobată prin Legea </w:t>
      </w:r>
      <w:hyperlink r:id="rId62" w:history="1">
        <w:r w:rsidRPr="00DA7940">
          <w:rPr>
            <w:rFonts w:ascii="Arial" w:eastAsia="Times New Roman" w:hAnsi="Arial" w:cs="Arial"/>
            <w:color w:val="0000FF"/>
            <w:sz w:val="26"/>
            <w:szCs w:val="26"/>
            <w:lang w:val="en-US"/>
          </w:rPr>
          <w:t>nr. 20/2001</w:t>
        </w:r>
      </w:hyperlink>
      <w:r w:rsidRPr="00DA7940">
        <w:rPr>
          <w:rFonts w:ascii="Arial" w:eastAsia="Times New Roman" w:hAnsi="Arial" w:cs="Arial"/>
          <w:color w:val="000000"/>
          <w:sz w:val="26"/>
          <w:szCs w:val="26"/>
          <w:lang w:val="en-US"/>
        </w:rPr>
        <w:t xml:space="preserve">;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13.</w:t>
      </w:r>
      <w:r w:rsidRPr="00DA7940">
        <w:rPr>
          <w:rFonts w:ascii="Arial" w:eastAsia="Times New Roman" w:hAnsi="Arial" w:cs="Arial"/>
          <w:color w:val="000000"/>
          <w:sz w:val="26"/>
          <w:szCs w:val="26"/>
          <w:lang w:val="en-US"/>
        </w:rPr>
        <w:t xml:space="preserve"> Codul tehnic NOx înseamnă </w:t>
      </w:r>
      <w:hyperlink r:id="rId63" w:history="1">
        <w:r w:rsidRPr="00DA7940">
          <w:rPr>
            <w:rFonts w:ascii="Arial" w:eastAsia="Times New Roman" w:hAnsi="Arial" w:cs="Arial"/>
            <w:color w:val="0000FF"/>
            <w:sz w:val="26"/>
            <w:szCs w:val="26"/>
            <w:lang w:val="en-US"/>
          </w:rPr>
          <w:t>Codul</w:t>
        </w:r>
      </w:hyperlink>
      <w:r w:rsidRPr="00DA7940">
        <w:rPr>
          <w:rFonts w:ascii="Arial" w:eastAsia="Times New Roman" w:hAnsi="Arial" w:cs="Arial"/>
          <w:color w:val="000000"/>
          <w:sz w:val="26"/>
          <w:szCs w:val="26"/>
          <w:lang w:val="en-US"/>
        </w:rPr>
        <w:t xml:space="preserve"> tehnic privind controlul emisiilor de oxizi de azot de la motoarele diesel navale, aşa cum a fost modificat; România a acceptat acest cod prin Ordinul ministrului transporturilor, construcţiilor şi turismului </w:t>
      </w:r>
      <w:hyperlink r:id="rId64" w:history="1">
        <w:r w:rsidRPr="00DA7940">
          <w:rPr>
            <w:rFonts w:ascii="Arial" w:eastAsia="Times New Roman" w:hAnsi="Arial" w:cs="Arial"/>
            <w:color w:val="0000FF"/>
            <w:sz w:val="26"/>
            <w:szCs w:val="26"/>
            <w:lang w:val="en-US"/>
          </w:rPr>
          <w:t>nr. 216/2007</w:t>
        </w:r>
      </w:hyperlink>
      <w:r w:rsidRPr="00DA7940">
        <w:rPr>
          <w:rFonts w:ascii="Arial" w:eastAsia="Times New Roman" w:hAnsi="Arial" w:cs="Arial"/>
          <w:color w:val="000000"/>
          <w:sz w:val="26"/>
          <w:szCs w:val="26"/>
          <w:lang w:val="en-US"/>
        </w:rPr>
        <w:t xml:space="preserve"> pentru acceptarea Codului tehnic privind controlul emisiilor de oxizi de azot de la motoarele diesel navale (Codul tehnic NOx) şi a unor amendamente la anexa </w:t>
      </w:r>
      <w:hyperlink r:id="rId65" w:history="1">
        <w:r w:rsidRPr="00DA7940">
          <w:rPr>
            <w:rFonts w:ascii="Arial" w:eastAsia="Times New Roman" w:hAnsi="Arial" w:cs="Arial"/>
            <w:color w:val="0000FF"/>
            <w:sz w:val="26"/>
            <w:szCs w:val="26"/>
            <w:lang w:val="en-US"/>
          </w:rPr>
          <w:t>Protocolului</w:t>
        </w:r>
      </w:hyperlink>
      <w:r w:rsidRPr="00DA7940">
        <w:rPr>
          <w:rFonts w:ascii="Arial" w:eastAsia="Times New Roman" w:hAnsi="Arial" w:cs="Arial"/>
          <w:color w:val="000000"/>
          <w:sz w:val="26"/>
          <w:szCs w:val="26"/>
          <w:lang w:val="en-US"/>
        </w:rPr>
        <w:t xml:space="preserve"> din 1997 privind amendarea </w:t>
      </w:r>
      <w:hyperlink r:id="rId66" w:history="1">
        <w:r w:rsidRPr="00DA7940">
          <w:rPr>
            <w:rFonts w:ascii="Arial" w:eastAsia="Times New Roman" w:hAnsi="Arial" w:cs="Arial"/>
            <w:color w:val="0000FF"/>
            <w:sz w:val="26"/>
            <w:szCs w:val="26"/>
            <w:lang w:val="en-US"/>
          </w:rPr>
          <w:t>Convenţiei</w:t>
        </w:r>
      </w:hyperlink>
      <w:r w:rsidRPr="00DA7940">
        <w:rPr>
          <w:rFonts w:ascii="Arial" w:eastAsia="Times New Roman" w:hAnsi="Arial" w:cs="Arial"/>
          <w:color w:val="000000"/>
          <w:sz w:val="26"/>
          <w:szCs w:val="26"/>
          <w:lang w:val="en-US"/>
        </w:rPr>
        <w:t xml:space="preserve"> internaţionale din 1973 pentru prevenirea poluării de către nave, aşa cum a fost modificată prin Protocolul din 1978 referitor la aceasta - amendamente la anexa VI la MARPOL 73/78 şi la Codul tehnic NOx;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14.</w:t>
      </w:r>
      <w:r w:rsidRPr="00DA7940">
        <w:rPr>
          <w:rFonts w:ascii="Arial" w:eastAsia="Times New Roman" w:hAnsi="Arial" w:cs="Arial"/>
          <w:color w:val="000000"/>
          <w:sz w:val="26"/>
          <w:szCs w:val="26"/>
          <w:lang w:val="en-US"/>
        </w:rPr>
        <w:t xml:space="preserve"> Convenţia AFS 2001 înseamnă </w:t>
      </w:r>
      <w:hyperlink r:id="rId67"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din 2001 privind controlul sistemelor antivegetative dăunătoare utilizate la nave, la care România a aderat prin Legea </w:t>
      </w:r>
      <w:hyperlink r:id="rId68" w:history="1">
        <w:r w:rsidRPr="00DA7940">
          <w:rPr>
            <w:rFonts w:ascii="Arial" w:eastAsia="Times New Roman" w:hAnsi="Arial" w:cs="Arial"/>
            <w:color w:val="0000FF"/>
            <w:sz w:val="26"/>
            <w:szCs w:val="26"/>
            <w:lang w:val="en-US"/>
          </w:rPr>
          <w:t>nr. 585/2004</w:t>
        </w:r>
      </w:hyperlink>
      <w:r w:rsidRPr="00DA7940">
        <w:rPr>
          <w:rFonts w:ascii="Arial" w:eastAsia="Times New Roman" w:hAnsi="Arial" w:cs="Arial"/>
          <w:color w:val="000000"/>
          <w:sz w:val="26"/>
          <w:szCs w:val="26"/>
          <w:lang w:val="en-US"/>
        </w:rPr>
        <w:t xml:space="preserve"> pentru aderarea la Convenţia internaţională din 2001 privind controlul sistemelor antivegetative dăunătoare utilizate la nave, adoptată la Conferinţa Organizaţiei Maritime Internaţionale la Londra la 5 octombrie 2001;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15.</w:t>
      </w:r>
      <w:r w:rsidRPr="00DA7940">
        <w:rPr>
          <w:rFonts w:ascii="Arial" w:eastAsia="Times New Roman" w:hAnsi="Arial" w:cs="Arial"/>
          <w:color w:val="000000"/>
          <w:sz w:val="26"/>
          <w:szCs w:val="26"/>
          <w:lang w:val="en-US"/>
        </w:rPr>
        <w:t xml:space="preserve"> Convenţia COLREG 1972 înseamnă </w:t>
      </w:r>
      <w:hyperlink r:id="rId69"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referitoare la </w:t>
      </w:r>
      <w:hyperlink r:id="rId70" w:history="1">
        <w:r w:rsidRPr="00DA7940">
          <w:rPr>
            <w:rFonts w:ascii="Arial" w:eastAsia="Times New Roman" w:hAnsi="Arial" w:cs="Arial"/>
            <w:color w:val="0000FF"/>
            <w:sz w:val="26"/>
            <w:szCs w:val="26"/>
            <w:lang w:val="en-US"/>
          </w:rPr>
          <w:t>Regulamentul</w:t>
        </w:r>
      </w:hyperlink>
      <w:r w:rsidRPr="00DA7940">
        <w:rPr>
          <w:rFonts w:ascii="Arial" w:eastAsia="Times New Roman" w:hAnsi="Arial" w:cs="Arial"/>
          <w:color w:val="000000"/>
          <w:sz w:val="26"/>
          <w:szCs w:val="26"/>
          <w:lang w:val="en-US"/>
        </w:rPr>
        <w:t xml:space="preserve"> internaţional din 1972 pentru prevenirea abordajelor pe mare, aşa cum a fost modificată; România a aderat la această convenţie prin Decretul Consiliului de Stat </w:t>
      </w:r>
      <w:hyperlink r:id="rId71" w:history="1">
        <w:r w:rsidRPr="00DA7940">
          <w:rPr>
            <w:rFonts w:ascii="Arial" w:eastAsia="Times New Roman" w:hAnsi="Arial" w:cs="Arial"/>
            <w:color w:val="0000FF"/>
            <w:sz w:val="26"/>
            <w:szCs w:val="26"/>
            <w:lang w:val="en-US"/>
          </w:rPr>
          <w:t>nr. 239/1974</w:t>
        </w:r>
      </w:hyperlink>
      <w:r w:rsidRPr="00DA7940">
        <w:rPr>
          <w:rFonts w:ascii="Arial" w:eastAsia="Times New Roman" w:hAnsi="Arial" w:cs="Arial"/>
          <w:color w:val="000000"/>
          <w:sz w:val="26"/>
          <w:szCs w:val="26"/>
          <w:lang w:val="en-US"/>
        </w:rPr>
        <w:t xml:space="preserve"> privind aderarea Republicii Socialiste România la Convenţia referitoare la Regulamentul internaţional din 1972 pentru prevenirea abordajelor pe mare, încheiată la Londra la 20 octombrie 1972;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16.</w:t>
      </w:r>
      <w:r w:rsidRPr="00DA7940">
        <w:rPr>
          <w:rFonts w:ascii="Arial" w:eastAsia="Times New Roman" w:hAnsi="Arial" w:cs="Arial"/>
          <w:color w:val="000000"/>
          <w:sz w:val="26"/>
          <w:szCs w:val="26"/>
          <w:lang w:val="en-US"/>
        </w:rPr>
        <w:t xml:space="preserve"> Convenţia STCW înseamnă </w:t>
      </w:r>
      <w:hyperlink r:id="rId72"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privind standardele de pregătire a navigatorilor, brevetare/atestare şi efectuare a serviciului de cart, aşa cum a fost modificată; România a aderat la această convenţie prin Legea </w:t>
      </w:r>
      <w:hyperlink r:id="rId73" w:history="1">
        <w:r w:rsidRPr="00DA7940">
          <w:rPr>
            <w:rFonts w:ascii="Arial" w:eastAsia="Times New Roman" w:hAnsi="Arial" w:cs="Arial"/>
            <w:color w:val="0000FF"/>
            <w:sz w:val="26"/>
            <w:szCs w:val="26"/>
            <w:lang w:val="en-US"/>
          </w:rPr>
          <w:t>nr. 107/1992</w:t>
        </w:r>
      </w:hyperlink>
      <w:r w:rsidRPr="00DA7940">
        <w:rPr>
          <w:rFonts w:ascii="Arial" w:eastAsia="Times New Roman" w:hAnsi="Arial" w:cs="Arial"/>
          <w:color w:val="000000"/>
          <w:sz w:val="26"/>
          <w:szCs w:val="26"/>
          <w:lang w:val="en-US"/>
        </w:rPr>
        <w:t xml:space="preserve"> pentru aderarea României la Convenţia internaţională privind standardele de pregătire a navigatorilor, brevetare/atestare şi efectuare a serviciului de cart, adoptată la Londra la 7 iulie 1978 (STCW 1978);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17.</w:t>
      </w:r>
      <w:r w:rsidRPr="00DA7940">
        <w:rPr>
          <w:rFonts w:ascii="Arial" w:eastAsia="Times New Roman" w:hAnsi="Arial" w:cs="Arial"/>
          <w:color w:val="000000"/>
          <w:sz w:val="26"/>
          <w:szCs w:val="26"/>
          <w:lang w:val="en-US"/>
        </w:rPr>
        <w:t xml:space="preserve"> LLC 66/88 înseamnă </w:t>
      </w:r>
      <w:hyperlink r:id="rId74"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din 1966 asupra liniilor de încărcare, aşa cum a fost modificată prin Protocolul din 1988 referitor la aceasta şi aşa cum a fost modificată ulterior; România a aderat la această convenţie prin Decretul Consiliului de Stat </w:t>
      </w:r>
      <w:hyperlink r:id="rId75" w:history="1">
        <w:r w:rsidRPr="00DA7940">
          <w:rPr>
            <w:rFonts w:ascii="Arial" w:eastAsia="Times New Roman" w:hAnsi="Arial" w:cs="Arial"/>
            <w:color w:val="0000FF"/>
            <w:sz w:val="26"/>
            <w:szCs w:val="26"/>
            <w:lang w:val="en-US"/>
          </w:rPr>
          <w:t>nr. 80/1971</w:t>
        </w:r>
      </w:hyperlink>
      <w:r w:rsidRPr="00DA7940">
        <w:rPr>
          <w:rFonts w:ascii="Arial" w:eastAsia="Times New Roman" w:hAnsi="Arial" w:cs="Arial"/>
          <w:color w:val="000000"/>
          <w:sz w:val="26"/>
          <w:szCs w:val="26"/>
          <w:lang w:val="en-US"/>
        </w:rPr>
        <w:t xml:space="preserve"> pentru aderarea Republicii Socialiste România la Convenţia internaţională asupra liniilor de încărcare, încheiată la Londra la 5 aprilie 1966, iar la acest protocol prin Ordonanţa Guvernului </w:t>
      </w:r>
      <w:hyperlink r:id="rId76" w:history="1">
        <w:r w:rsidRPr="00DA7940">
          <w:rPr>
            <w:rFonts w:ascii="Arial" w:eastAsia="Times New Roman" w:hAnsi="Arial" w:cs="Arial"/>
            <w:color w:val="0000FF"/>
            <w:sz w:val="26"/>
            <w:szCs w:val="26"/>
            <w:lang w:val="en-US"/>
          </w:rPr>
          <w:t>nr. 53/1999</w:t>
        </w:r>
      </w:hyperlink>
      <w:r w:rsidRPr="00DA7940">
        <w:rPr>
          <w:rFonts w:ascii="Arial" w:eastAsia="Times New Roman" w:hAnsi="Arial" w:cs="Arial"/>
          <w:color w:val="000000"/>
          <w:sz w:val="26"/>
          <w:szCs w:val="26"/>
          <w:lang w:val="en-US"/>
        </w:rPr>
        <w:t xml:space="preserve"> privind aderarea la unele protocoale şi acceptarea unor amendamente la </w:t>
      </w:r>
      <w:hyperlink r:id="rId77"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din 1974 pentru ocrotirea vieţii omeneşti pe mare, încheiată la Londra la 1 noiembrie 1974, la Convenţia internaţională din 1966 asupra liniilor de încărcare, încheiată la Londra la 5 aprilie 1966, şi la </w:t>
      </w:r>
      <w:hyperlink r:id="rId78"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din 1973 pentru </w:t>
      </w:r>
      <w:r w:rsidRPr="00DA7940">
        <w:rPr>
          <w:rFonts w:ascii="Arial" w:eastAsia="Times New Roman" w:hAnsi="Arial" w:cs="Arial"/>
          <w:color w:val="000000"/>
          <w:sz w:val="26"/>
          <w:szCs w:val="26"/>
          <w:lang w:val="en-US"/>
        </w:rPr>
        <w:lastRenderedPageBreak/>
        <w:t xml:space="preserve">prevenirea poluării de către nave, modificată prin Protocolul încheiat la Londra la 17 februarie 1978, art. 4, aprobată prin Legea nr. 23/2001;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18.</w:t>
      </w:r>
      <w:r w:rsidRPr="00DA7940">
        <w:rPr>
          <w:rFonts w:ascii="Arial" w:eastAsia="Times New Roman" w:hAnsi="Arial" w:cs="Arial"/>
          <w:color w:val="000000"/>
          <w:sz w:val="26"/>
          <w:szCs w:val="26"/>
          <w:lang w:val="en-US"/>
        </w:rPr>
        <w:t xml:space="preserve"> MARPOL înseamnă </w:t>
      </w:r>
      <w:hyperlink r:id="rId79"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din 1973 pentru prevenirea poluării de către nave, aşa cum a fost modificată prin Protocolul din 1978 referitor la aceasta şi aşa cum a fost modificată ulterior prin Protocolul din 1997, aşa cum a fost modificată; România a aderat la această convenţie modificată prin </w:t>
      </w:r>
      <w:hyperlink r:id="rId80" w:history="1">
        <w:r w:rsidRPr="00DA7940">
          <w:rPr>
            <w:rFonts w:ascii="Arial" w:eastAsia="Times New Roman" w:hAnsi="Arial" w:cs="Arial"/>
            <w:color w:val="0000FF"/>
            <w:sz w:val="26"/>
            <w:szCs w:val="26"/>
            <w:lang w:val="en-US"/>
          </w:rPr>
          <w:t>Protocolul</w:t>
        </w:r>
      </w:hyperlink>
      <w:r w:rsidRPr="00DA7940">
        <w:rPr>
          <w:rFonts w:ascii="Arial" w:eastAsia="Times New Roman" w:hAnsi="Arial" w:cs="Arial"/>
          <w:color w:val="000000"/>
          <w:sz w:val="26"/>
          <w:szCs w:val="26"/>
          <w:lang w:val="en-US"/>
        </w:rPr>
        <w:t xml:space="preserve"> din 1978 prin Legea </w:t>
      </w:r>
      <w:hyperlink r:id="rId81" w:history="1">
        <w:r w:rsidRPr="00DA7940">
          <w:rPr>
            <w:rFonts w:ascii="Arial" w:eastAsia="Times New Roman" w:hAnsi="Arial" w:cs="Arial"/>
            <w:color w:val="0000FF"/>
            <w:sz w:val="26"/>
            <w:szCs w:val="26"/>
            <w:lang w:val="en-US"/>
          </w:rPr>
          <w:t>nr. 6/1993</w:t>
        </w:r>
      </w:hyperlink>
      <w:r w:rsidRPr="00DA7940">
        <w:rPr>
          <w:rFonts w:ascii="Arial" w:eastAsia="Times New Roman" w:hAnsi="Arial" w:cs="Arial"/>
          <w:color w:val="000000"/>
          <w:sz w:val="26"/>
          <w:szCs w:val="26"/>
          <w:lang w:val="en-US"/>
        </w:rPr>
        <w:t xml:space="preserve"> pentru aderarea României la Convenţia internaţională din 1973 pentru prevenirea poluării de către nave, modificată prin Protocolul încheiat la Londra la data de 17 februarie 1978, iar la </w:t>
      </w:r>
      <w:hyperlink r:id="rId82" w:history="1">
        <w:r w:rsidRPr="00DA7940">
          <w:rPr>
            <w:rFonts w:ascii="Arial" w:eastAsia="Times New Roman" w:hAnsi="Arial" w:cs="Arial"/>
            <w:color w:val="0000FF"/>
            <w:sz w:val="26"/>
            <w:szCs w:val="26"/>
            <w:lang w:val="en-US"/>
          </w:rPr>
          <w:t>Protocolul</w:t>
        </w:r>
      </w:hyperlink>
      <w:r w:rsidRPr="00DA7940">
        <w:rPr>
          <w:rFonts w:ascii="Arial" w:eastAsia="Times New Roman" w:hAnsi="Arial" w:cs="Arial"/>
          <w:color w:val="000000"/>
          <w:sz w:val="26"/>
          <w:szCs w:val="26"/>
          <w:lang w:val="en-US"/>
        </w:rPr>
        <w:t xml:space="preserve"> din 1997 prin Legea </w:t>
      </w:r>
      <w:hyperlink r:id="rId83" w:history="1">
        <w:r w:rsidRPr="00DA7940">
          <w:rPr>
            <w:rFonts w:ascii="Arial" w:eastAsia="Times New Roman" w:hAnsi="Arial" w:cs="Arial"/>
            <w:color w:val="0000FF"/>
            <w:sz w:val="26"/>
            <w:szCs w:val="26"/>
            <w:lang w:val="en-US"/>
          </w:rPr>
          <w:t>nr. 269/2006</w:t>
        </w:r>
      </w:hyperlink>
      <w:r w:rsidRPr="00DA7940">
        <w:rPr>
          <w:rFonts w:ascii="Arial" w:eastAsia="Times New Roman" w:hAnsi="Arial" w:cs="Arial"/>
          <w:color w:val="000000"/>
          <w:sz w:val="26"/>
          <w:szCs w:val="26"/>
          <w:lang w:val="en-US"/>
        </w:rPr>
        <w:t xml:space="preserve"> pentru aderarea României la Protocolul din 1997 privind amendarea Convenţiei internaţionale din 1973 pentru prevenirea poluării de către nave, aşa cum a fost modificată prin Protocolul din 1978 referitor la aceasta, adoptat prin Actul final al Conferinţei părţilor la MARPOL 73/78, la Londra la 26 septembrie 1997;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19.</w:t>
      </w:r>
      <w:r w:rsidRPr="00DA7940">
        <w:rPr>
          <w:rFonts w:ascii="Arial" w:eastAsia="Times New Roman" w:hAnsi="Arial" w:cs="Arial"/>
          <w:color w:val="000000"/>
          <w:sz w:val="26"/>
          <w:szCs w:val="26"/>
          <w:lang w:val="en-US"/>
        </w:rPr>
        <w:t xml:space="preserve"> Rezoluţia </w:t>
      </w:r>
      <w:hyperlink r:id="rId84" w:history="1">
        <w:r w:rsidRPr="00DA7940">
          <w:rPr>
            <w:rFonts w:ascii="Arial" w:eastAsia="Times New Roman" w:hAnsi="Arial" w:cs="Arial"/>
            <w:color w:val="0000FF"/>
            <w:sz w:val="26"/>
            <w:szCs w:val="26"/>
            <w:lang w:val="en-US"/>
          </w:rPr>
          <w:t>MSC.215 (82)</w:t>
        </w:r>
      </w:hyperlink>
      <w:r w:rsidRPr="00DA7940">
        <w:rPr>
          <w:rFonts w:ascii="Arial" w:eastAsia="Times New Roman" w:hAnsi="Arial" w:cs="Arial"/>
          <w:color w:val="000000"/>
          <w:sz w:val="26"/>
          <w:szCs w:val="26"/>
          <w:lang w:val="en-US"/>
        </w:rPr>
        <w:t xml:space="preserve"> înseamnă Standardul calităţii pentru acoperirile de protecţie de la tancurile destinate balastării cu apă de mare de la bordul tuturor tipurilor de nave şi de la spaţiile din dublu bordaj al vrachierelor, aşa cum a fost modificat; România a acceptat şi a publicat acest standard prin Ordinul ministrului transporturilor şi infrastructurii </w:t>
      </w:r>
      <w:hyperlink r:id="rId85" w:history="1">
        <w:r w:rsidRPr="00DA7940">
          <w:rPr>
            <w:rFonts w:ascii="Arial" w:eastAsia="Times New Roman" w:hAnsi="Arial" w:cs="Arial"/>
            <w:color w:val="0000FF"/>
            <w:sz w:val="26"/>
            <w:szCs w:val="26"/>
            <w:lang w:val="en-US"/>
          </w:rPr>
          <w:t>nr. 639/2009</w:t>
        </w:r>
      </w:hyperlink>
      <w:r w:rsidRPr="00DA7940">
        <w:rPr>
          <w:rFonts w:ascii="Arial" w:eastAsia="Times New Roman" w:hAnsi="Arial" w:cs="Arial"/>
          <w:color w:val="000000"/>
          <w:sz w:val="26"/>
          <w:szCs w:val="26"/>
          <w:lang w:val="en-US"/>
        </w:rPr>
        <w:t xml:space="preserve"> privind publicarea acceptării Standardului calităţii pentru acoperirile de protecţie de la tancurile destinate balastării cu apă de mare de la bordul tuturor tipurilor de nave şi de la spaţiile din dublu bordaj al vrachierelor, adoptat de Organizaţia Maritimă Internaţională prin Rezoluţia MSC.215(82) a Comitetului Securităţii Maritime din 8 decembrie 2006;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20.</w:t>
      </w:r>
      <w:r w:rsidRPr="00DA7940">
        <w:rPr>
          <w:rFonts w:ascii="Arial" w:eastAsia="Times New Roman" w:hAnsi="Arial" w:cs="Arial"/>
          <w:color w:val="000000"/>
          <w:sz w:val="26"/>
          <w:szCs w:val="26"/>
          <w:lang w:val="en-US"/>
        </w:rPr>
        <w:t xml:space="preserve"> Rezoluţia </w:t>
      </w:r>
      <w:hyperlink r:id="rId86" w:history="1">
        <w:r w:rsidRPr="00DA7940">
          <w:rPr>
            <w:rFonts w:ascii="Arial" w:eastAsia="Times New Roman" w:hAnsi="Arial" w:cs="Arial"/>
            <w:color w:val="0000FF"/>
            <w:sz w:val="26"/>
            <w:szCs w:val="26"/>
            <w:lang w:val="en-US"/>
          </w:rPr>
          <w:t>MSC.287 (87)</w:t>
        </w:r>
      </w:hyperlink>
      <w:r w:rsidRPr="00DA7940">
        <w:rPr>
          <w:rFonts w:ascii="Arial" w:eastAsia="Times New Roman" w:hAnsi="Arial" w:cs="Arial"/>
          <w:color w:val="000000"/>
          <w:sz w:val="26"/>
          <w:szCs w:val="26"/>
          <w:lang w:val="en-US"/>
        </w:rPr>
        <w:t xml:space="preserve"> înseamnă Standardele internaţionale pentru construcţia navelor bazate pe obiectivele aplicabile vrachierelor şi petrolierelor; România a acceptat şi a publicat aceste standarde prin Ordinul ministrului transporturilor şi infrastructurii </w:t>
      </w:r>
      <w:hyperlink r:id="rId87" w:history="1">
        <w:r w:rsidRPr="00DA7940">
          <w:rPr>
            <w:rFonts w:ascii="Arial" w:eastAsia="Times New Roman" w:hAnsi="Arial" w:cs="Arial"/>
            <w:color w:val="0000FF"/>
            <w:sz w:val="26"/>
            <w:szCs w:val="26"/>
            <w:lang w:val="en-US"/>
          </w:rPr>
          <w:t>nr. 845/2011</w:t>
        </w:r>
      </w:hyperlink>
      <w:r w:rsidRPr="00DA7940">
        <w:rPr>
          <w:rFonts w:ascii="Arial" w:eastAsia="Times New Roman" w:hAnsi="Arial" w:cs="Arial"/>
          <w:color w:val="000000"/>
          <w:sz w:val="26"/>
          <w:szCs w:val="26"/>
          <w:lang w:val="en-US"/>
        </w:rPr>
        <w:t xml:space="preserve"> privind publicarea acceptării Standardelor internaţionale pentru construcţia navelor bazate pe obiectivele aplicabile vrachierelor şi petrolierelor, adoptate de Organizaţia Maritimă Internaţională prin Rezoluţia MSC.287(87) a Comitetului Securităţii Maritime din 20 mai 2010;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21.</w:t>
      </w:r>
      <w:r w:rsidRPr="00DA7940">
        <w:rPr>
          <w:rFonts w:ascii="Arial" w:eastAsia="Times New Roman" w:hAnsi="Arial" w:cs="Arial"/>
          <w:color w:val="000000"/>
          <w:sz w:val="26"/>
          <w:szCs w:val="26"/>
          <w:lang w:val="en-US"/>
        </w:rPr>
        <w:t xml:space="preserve"> Rezoluţia </w:t>
      </w:r>
      <w:hyperlink r:id="rId88" w:history="1">
        <w:r w:rsidRPr="00DA7940">
          <w:rPr>
            <w:rFonts w:ascii="Arial" w:eastAsia="Times New Roman" w:hAnsi="Arial" w:cs="Arial"/>
            <w:color w:val="0000FF"/>
            <w:sz w:val="26"/>
            <w:szCs w:val="26"/>
            <w:lang w:val="en-US"/>
          </w:rPr>
          <w:t>MSC.288 (87)</w:t>
        </w:r>
      </w:hyperlink>
      <w:r w:rsidRPr="00DA7940">
        <w:rPr>
          <w:rFonts w:ascii="Arial" w:eastAsia="Times New Roman" w:hAnsi="Arial" w:cs="Arial"/>
          <w:color w:val="000000"/>
          <w:sz w:val="26"/>
          <w:szCs w:val="26"/>
          <w:lang w:val="en-US"/>
        </w:rPr>
        <w:t xml:space="preserve"> înseamnă Standardul de calitate pentru acoperiri de protecţie a tancurilor de marfă pentru transportul de hidrocarburi ale petrolierelor care transportă ţiţei, aşa cum a fost modificat; România a acceptat şi a publicat acest standard prin Ordinul ministrului transporturilor şi infrastructurii </w:t>
      </w:r>
      <w:hyperlink r:id="rId89" w:history="1">
        <w:r w:rsidRPr="00DA7940">
          <w:rPr>
            <w:rFonts w:ascii="Arial" w:eastAsia="Times New Roman" w:hAnsi="Arial" w:cs="Arial"/>
            <w:color w:val="0000FF"/>
            <w:sz w:val="26"/>
            <w:szCs w:val="26"/>
            <w:lang w:val="en-US"/>
          </w:rPr>
          <w:t>nr. 846/2011</w:t>
        </w:r>
      </w:hyperlink>
      <w:r w:rsidRPr="00DA7940">
        <w:rPr>
          <w:rFonts w:ascii="Arial" w:eastAsia="Times New Roman" w:hAnsi="Arial" w:cs="Arial"/>
          <w:color w:val="000000"/>
          <w:sz w:val="26"/>
          <w:szCs w:val="26"/>
          <w:lang w:val="en-US"/>
        </w:rPr>
        <w:t xml:space="preserve"> privind publicarea acceptării Standardului de calitate pentru acoperiri de protecţie a tancurilor de marfă pentru transportul de hidrocarburi ale petrolierelor care transportă ţiţei, adoptat de Organizaţia Maritimă Internaţională prin Rezoluţia MSC.288(87) a Comitetului Securităţii Maritime din 14 mai 2010;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22.</w:t>
      </w:r>
      <w:r w:rsidRPr="00DA7940">
        <w:rPr>
          <w:rFonts w:ascii="Arial" w:eastAsia="Times New Roman" w:hAnsi="Arial" w:cs="Arial"/>
          <w:color w:val="000000"/>
          <w:sz w:val="26"/>
          <w:szCs w:val="26"/>
          <w:lang w:val="en-US"/>
        </w:rPr>
        <w:t xml:space="preserve"> Rezoluţia </w:t>
      </w:r>
      <w:hyperlink r:id="rId90" w:history="1">
        <w:r w:rsidRPr="00DA7940">
          <w:rPr>
            <w:rFonts w:ascii="Arial" w:eastAsia="Times New Roman" w:hAnsi="Arial" w:cs="Arial"/>
            <w:color w:val="0000FF"/>
            <w:sz w:val="26"/>
            <w:szCs w:val="26"/>
            <w:lang w:val="en-US"/>
          </w:rPr>
          <w:t>MSC.289 (87)</w:t>
        </w:r>
      </w:hyperlink>
      <w:r w:rsidRPr="00DA7940">
        <w:rPr>
          <w:rFonts w:ascii="Arial" w:eastAsia="Times New Roman" w:hAnsi="Arial" w:cs="Arial"/>
          <w:color w:val="000000"/>
          <w:sz w:val="26"/>
          <w:szCs w:val="26"/>
          <w:lang w:val="en-US"/>
        </w:rPr>
        <w:t xml:space="preserve"> înseamnă Standardul de calitate pentru mijloace alternative de protecţie contra coroziunii tancurilor de marfă pentru transportul de hidrocarburi ale petrolierelor care transportă ţiţei; România a acceptat şi a publicat acest standard prin Ordinul ministrului transporturilor şi infrastructurii </w:t>
      </w:r>
      <w:hyperlink r:id="rId91" w:history="1">
        <w:r w:rsidRPr="00DA7940">
          <w:rPr>
            <w:rFonts w:ascii="Arial" w:eastAsia="Times New Roman" w:hAnsi="Arial" w:cs="Arial"/>
            <w:color w:val="0000FF"/>
            <w:sz w:val="26"/>
            <w:szCs w:val="26"/>
            <w:lang w:val="en-US"/>
          </w:rPr>
          <w:t>nr. 848/2011</w:t>
        </w:r>
      </w:hyperlink>
      <w:r w:rsidRPr="00DA7940">
        <w:rPr>
          <w:rFonts w:ascii="Arial" w:eastAsia="Times New Roman" w:hAnsi="Arial" w:cs="Arial"/>
          <w:color w:val="000000"/>
          <w:sz w:val="26"/>
          <w:szCs w:val="26"/>
          <w:lang w:val="en-US"/>
        </w:rPr>
        <w:t xml:space="preserve"> privind publicarea acceptării Standardului de calitate pentru mijloace alternative de protecţie contra coroziunii tancurilor de marfă pentru transportul de hidrocarburi ale petrolierelor care transportă ţiţei, adoptat de Organizaţia Maritimă Internaţională prin Rezoluţia MSC.289(87) a Comitetului Securităţii Maritime din 14 mai 2010;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0080"/>
          <w:sz w:val="26"/>
          <w:szCs w:val="26"/>
          <w:lang w:val="en-US"/>
        </w:rPr>
        <w:t>23.</w:t>
      </w:r>
      <w:r w:rsidRPr="00DA7940">
        <w:rPr>
          <w:rFonts w:ascii="Arial" w:eastAsia="Times New Roman" w:hAnsi="Arial" w:cs="Arial"/>
          <w:color w:val="000000"/>
          <w:sz w:val="26"/>
          <w:szCs w:val="26"/>
          <w:lang w:val="en-US"/>
        </w:rPr>
        <w:t xml:space="preserve"> SOLAS 74/88 înseamnă Convenţia internaţională din 1974 pentru ocrotirea vieţii omeneşti pe mare, aşa cum a fost modificată prin Protocolul din 1988 referitor la aceasta şi aşa cum a fost modificată ulterior; România a aderat la această </w:t>
      </w:r>
      <w:r w:rsidRPr="00DA7940">
        <w:rPr>
          <w:rFonts w:ascii="Arial" w:eastAsia="Times New Roman" w:hAnsi="Arial" w:cs="Arial"/>
          <w:color w:val="000000"/>
          <w:sz w:val="26"/>
          <w:szCs w:val="26"/>
          <w:lang w:val="en-US"/>
        </w:rPr>
        <w:lastRenderedPageBreak/>
        <w:t xml:space="preserve">convenţie prin Decretul Consiliului de Stat </w:t>
      </w:r>
      <w:hyperlink r:id="rId92" w:history="1">
        <w:r w:rsidRPr="00DA7940">
          <w:rPr>
            <w:rFonts w:ascii="Arial" w:eastAsia="Times New Roman" w:hAnsi="Arial" w:cs="Arial"/>
            <w:color w:val="0000FF"/>
            <w:sz w:val="26"/>
            <w:szCs w:val="26"/>
            <w:lang w:val="en-US"/>
          </w:rPr>
          <w:t>nr. 80/1979</w:t>
        </w:r>
      </w:hyperlink>
      <w:r w:rsidRPr="00DA7940">
        <w:rPr>
          <w:rFonts w:ascii="Arial" w:eastAsia="Times New Roman" w:hAnsi="Arial" w:cs="Arial"/>
          <w:color w:val="000000"/>
          <w:sz w:val="26"/>
          <w:szCs w:val="26"/>
          <w:lang w:val="en-US"/>
        </w:rPr>
        <w:t xml:space="preserve"> pentru aderarea Republicii Socialiste România la Convenţia internaţională din 1974 pentru ocrotirea vieţii omeneşti pe mare, încheiată la Londra la 1 noiembrie 1974, iar la acest protocol prin </w:t>
      </w:r>
      <w:hyperlink r:id="rId93" w:history="1">
        <w:r w:rsidRPr="00DA7940">
          <w:rPr>
            <w:rFonts w:ascii="Arial" w:eastAsia="Times New Roman" w:hAnsi="Arial" w:cs="Arial"/>
            <w:color w:val="0000FF"/>
            <w:sz w:val="26"/>
            <w:szCs w:val="26"/>
            <w:lang w:val="en-US"/>
          </w:rPr>
          <w:t>art. 1</w:t>
        </w:r>
      </w:hyperlink>
      <w:r w:rsidRPr="00DA7940">
        <w:rPr>
          <w:rFonts w:ascii="Arial" w:eastAsia="Times New Roman" w:hAnsi="Arial" w:cs="Arial"/>
          <w:color w:val="000000"/>
          <w:sz w:val="26"/>
          <w:szCs w:val="26"/>
          <w:lang w:val="en-US"/>
        </w:rPr>
        <w:t xml:space="preserve"> din Ordonanţa Guvernului nr. 53/1999 privind aderarea la unele protocoale şi acceptarea unor amendamente la </w:t>
      </w:r>
      <w:hyperlink r:id="rId94"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din 1974 pentru ocrotirea vieţii omeneşti pe mare, încheiată la Londra la 1 noiembrie 1974, la </w:t>
      </w:r>
      <w:hyperlink r:id="rId95"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din 1966 asupra liniilor de încărcare, încheiată la Londra la 5 aprilie 1966, şi la </w:t>
      </w:r>
      <w:hyperlink r:id="rId96" w:history="1">
        <w:r w:rsidRPr="00DA7940">
          <w:rPr>
            <w:rFonts w:ascii="Arial" w:eastAsia="Times New Roman" w:hAnsi="Arial" w:cs="Arial"/>
            <w:color w:val="0000FF"/>
            <w:sz w:val="26"/>
            <w:szCs w:val="26"/>
            <w:lang w:val="en-US"/>
          </w:rPr>
          <w:t>Convenţia</w:t>
        </w:r>
      </w:hyperlink>
      <w:r w:rsidRPr="00DA7940">
        <w:rPr>
          <w:rFonts w:ascii="Arial" w:eastAsia="Times New Roman" w:hAnsi="Arial" w:cs="Arial"/>
          <w:color w:val="000000"/>
          <w:sz w:val="26"/>
          <w:szCs w:val="26"/>
          <w:lang w:val="en-US"/>
        </w:rPr>
        <w:t xml:space="preserve"> internaţională din 1973 pentru prevenirea poluării de către nave, modificată prin Protocolul încheiat la Londra la 17 februarie 1978, aprobată prin Legea </w:t>
      </w:r>
      <w:hyperlink r:id="rId97" w:history="1">
        <w:r w:rsidRPr="00DA7940">
          <w:rPr>
            <w:rFonts w:ascii="Arial" w:eastAsia="Times New Roman" w:hAnsi="Arial" w:cs="Arial"/>
            <w:color w:val="0000FF"/>
            <w:sz w:val="26"/>
            <w:szCs w:val="26"/>
            <w:lang w:val="en-US"/>
          </w:rPr>
          <w:t>nr. 23/2001</w:t>
        </w:r>
      </w:hyperlink>
      <w:r w:rsidRPr="00DA7940">
        <w:rPr>
          <w:rFonts w:ascii="Arial" w:eastAsia="Times New Roman" w:hAnsi="Arial" w:cs="Arial"/>
          <w:color w:val="000000"/>
          <w:sz w:val="26"/>
          <w:szCs w:val="26"/>
          <w:lang w:val="en-US"/>
        </w:rPr>
        <w:t xml:space="preserve">.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8000"/>
          <w:sz w:val="26"/>
          <w:szCs w:val="26"/>
          <w:lang w:val="en-US"/>
        </w:rPr>
        <w:t>Art. 3. -</w:t>
      </w:r>
      <w:r w:rsidRPr="00DA7940">
        <w:rPr>
          <w:rFonts w:ascii="Arial" w:eastAsia="Times New Roman" w:hAnsi="Arial" w:cs="Arial"/>
          <w:color w:val="000000"/>
          <w:sz w:val="26"/>
          <w:szCs w:val="26"/>
          <w:lang w:val="en-US"/>
        </w:rPr>
        <w:t xml:space="preserve">   Autoritatea Navală Română va duce la îndeplinire dispoziţiile prezentului ordin.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8000"/>
          <w:sz w:val="26"/>
          <w:szCs w:val="26"/>
          <w:lang w:val="en-US"/>
        </w:rPr>
        <w:t>Art. 4. -</w:t>
      </w:r>
      <w:r w:rsidRPr="00DA7940">
        <w:rPr>
          <w:rFonts w:ascii="Arial" w:eastAsia="Times New Roman" w:hAnsi="Arial" w:cs="Arial"/>
          <w:color w:val="000000"/>
          <w:sz w:val="26"/>
          <w:szCs w:val="26"/>
          <w:lang w:val="en-US"/>
        </w:rPr>
        <w:t xml:space="preserve">   La data intrării în vigoare a prezentului ordin, Ordinul ministrului transporturilor </w:t>
      </w:r>
      <w:hyperlink r:id="rId98" w:history="1">
        <w:r w:rsidRPr="00DA7940">
          <w:rPr>
            <w:rFonts w:ascii="Arial" w:eastAsia="Times New Roman" w:hAnsi="Arial" w:cs="Arial"/>
            <w:color w:val="0000FF"/>
            <w:sz w:val="26"/>
            <w:szCs w:val="26"/>
            <w:lang w:val="en-US"/>
          </w:rPr>
          <w:t>nr. 819/2013</w:t>
        </w:r>
      </w:hyperlink>
      <w:r w:rsidRPr="00DA7940">
        <w:rPr>
          <w:rFonts w:ascii="Arial" w:eastAsia="Times New Roman" w:hAnsi="Arial" w:cs="Arial"/>
          <w:color w:val="000000"/>
          <w:sz w:val="26"/>
          <w:szCs w:val="26"/>
          <w:lang w:val="en-US"/>
        </w:rPr>
        <w:t xml:space="preserve"> privind aplicarea Instrucţiunilor de inspecţie din 2011 în conformitate cu Sistemul armonizat de inspectare şi certificare (HSSC), adoptate de Adunarea Organizaţiei Maritime Internaţionale prin Rezoluţia </w:t>
      </w:r>
      <w:hyperlink r:id="rId99" w:history="1">
        <w:r w:rsidRPr="00DA7940">
          <w:rPr>
            <w:rFonts w:ascii="Arial" w:eastAsia="Times New Roman" w:hAnsi="Arial" w:cs="Arial"/>
            <w:color w:val="0000FF"/>
            <w:sz w:val="26"/>
            <w:szCs w:val="26"/>
            <w:lang w:val="en-US"/>
          </w:rPr>
          <w:t>A.1.053 (27)</w:t>
        </w:r>
      </w:hyperlink>
      <w:r w:rsidRPr="00DA7940">
        <w:rPr>
          <w:rFonts w:ascii="Arial" w:eastAsia="Times New Roman" w:hAnsi="Arial" w:cs="Arial"/>
          <w:color w:val="000000"/>
          <w:sz w:val="26"/>
          <w:szCs w:val="26"/>
          <w:lang w:val="en-US"/>
        </w:rPr>
        <w:t xml:space="preserve"> din 30 noiembrie 2011, precum şi a amendamentelor ulterioare la aceasta, publicat în Monitorul Oficial al României, Partea I, nr. 364 şi 364 bis din 19 iunie 2013, cu modificările şi completările ulterioare, se abrogă.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w:t>
      </w:r>
      <w:r w:rsidRPr="00DA7940">
        <w:rPr>
          <w:rFonts w:ascii="Arial" w:eastAsia="Times New Roman" w:hAnsi="Arial" w:cs="Arial"/>
          <w:b/>
          <w:bCs/>
          <w:color w:val="008000"/>
          <w:sz w:val="26"/>
          <w:szCs w:val="26"/>
          <w:lang w:val="en-US"/>
        </w:rPr>
        <w:t>Art. 5. -</w:t>
      </w:r>
      <w:r w:rsidRPr="00DA7940">
        <w:rPr>
          <w:rFonts w:ascii="Arial" w:eastAsia="Times New Roman" w:hAnsi="Arial" w:cs="Arial"/>
          <w:color w:val="000000"/>
          <w:sz w:val="26"/>
          <w:szCs w:val="26"/>
          <w:lang w:val="en-US"/>
        </w:rPr>
        <w:t xml:space="preserve">   Prezentul ordin se publică în Monitorul Oficial al României, Partea I.</w:t>
      </w:r>
      <w:r w:rsidRPr="00DA7940">
        <w:rPr>
          <w:rFonts w:ascii="Arial" w:eastAsia="Times New Roman" w:hAnsi="Arial" w:cs="Arial"/>
          <w:color w:val="000000"/>
          <w:sz w:val="26"/>
          <w:szCs w:val="26"/>
          <w:lang w:val="en-US"/>
        </w:rPr>
        <w:br/>
      </w:r>
      <w:r w:rsidRPr="00DA7940">
        <w:rPr>
          <w:rFonts w:ascii="Arial" w:eastAsia="Times New Roman" w:hAnsi="Arial" w:cs="Arial"/>
          <w:color w:val="000000"/>
          <w:sz w:val="26"/>
          <w:szCs w:val="26"/>
          <w:lang w:val="en-US"/>
        </w:rPr>
        <w:br/>
        <w:t xml:space="preserve">  </w:t>
      </w:r>
    </w:p>
    <w:p w:rsidR="00DA7940" w:rsidRPr="00DA7940" w:rsidRDefault="00DA7940" w:rsidP="00DA7940">
      <w:pPr>
        <w:spacing w:after="0" w:line="240" w:lineRule="auto"/>
        <w:jc w:val="both"/>
        <w:rPr>
          <w:rFonts w:ascii="Arial" w:eastAsia="Times New Roman" w:hAnsi="Arial" w:cs="Arial"/>
          <w:color w:val="000000"/>
          <w:sz w:val="26"/>
          <w:szCs w:val="26"/>
          <w:lang w:val="en-US"/>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8"/>
        <w:gridCol w:w="6067"/>
      </w:tblGrid>
      <w:tr w:rsidR="00DA7940" w:rsidRPr="00DA7940" w:rsidTr="00DA794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DA7940" w:rsidRPr="00DA7940" w:rsidRDefault="00DA7940" w:rsidP="00DA794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DA7940" w:rsidRPr="00DA7940" w:rsidRDefault="00DA7940" w:rsidP="00DA7940">
            <w:pPr>
              <w:spacing w:after="0" w:line="240" w:lineRule="auto"/>
              <w:jc w:val="both"/>
              <w:rPr>
                <w:rFonts w:ascii="Times New Roman" w:eastAsia="Times New Roman" w:hAnsi="Times New Roman" w:cs="Times New Roman"/>
                <w:sz w:val="20"/>
                <w:szCs w:val="20"/>
                <w:lang w:val="en-US"/>
              </w:rPr>
            </w:pPr>
          </w:p>
        </w:tc>
      </w:tr>
      <w:tr w:rsidR="00DA7940" w:rsidRPr="00DA7940" w:rsidTr="00DA7940">
        <w:trPr>
          <w:trHeight w:val="615"/>
          <w:jc w:val="center"/>
        </w:trPr>
        <w:tc>
          <w:tcPr>
            <w:tcW w:w="0" w:type="auto"/>
            <w:tcBorders>
              <w:top w:val="nil"/>
              <w:left w:val="nil"/>
              <w:bottom w:val="nil"/>
              <w:right w:val="nil"/>
            </w:tcBorders>
            <w:tcMar>
              <w:top w:w="0" w:type="dxa"/>
              <w:left w:w="0" w:type="dxa"/>
              <w:bottom w:w="0" w:type="dxa"/>
              <w:right w:w="0" w:type="dxa"/>
            </w:tcMar>
            <w:vAlign w:val="center"/>
            <w:hideMark/>
          </w:tcPr>
          <w:p w:rsidR="00DA7940" w:rsidRPr="00DA7940" w:rsidRDefault="00DA7940" w:rsidP="00DA794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hideMark/>
          </w:tcPr>
          <w:p w:rsidR="00DA7940" w:rsidRPr="00DA7940" w:rsidRDefault="00DA7940" w:rsidP="00DA7940">
            <w:pPr>
              <w:spacing w:after="0" w:line="240" w:lineRule="auto"/>
              <w:jc w:val="center"/>
              <w:rPr>
                <w:rFonts w:ascii="Arial" w:eastAsia="Times New Roman" w:hAnsi="Arial" w:cs="Arial"/>
                <w:color w:val="000000"/>
                <w:sz w:val="17"/>
                <w:szCs w:val="17"/>
                <w:lang w:val="en-US"/>
              </w:rPr>
            </w:pPr>
            <w:r w:rsidRPr="00DA7940">
              <w:rPr>
                <w:rFonts w:ascii="Arial" w:eastAsia="Times New Roman" w:hAnsi="Arial" w:cs="Arial"/>
                <w:color w:val="000000"/>
                <w:sz w:val="17"/>
                <w:szCs w:val="17"/>
                <w:lang w:val="en-US"/>
              </w:rPr>
              <w:t>p. Ministrul transporturilor, infrastructurii şi comunicaţiilor,</w:t>
            </w:r>
            <w:r w:rsidRPr="00DA7940">
              <w:rPr>
                <w:rFonts w:ascii="Arial" w:eastAsia="Times New Roman" w:hAnsi="Arial" w:cs="Arial"/>
                <w:color w:val="000000"/>
                <w:sz w:val="17"/>
                <w:szCs w:val="17"/>
                <w:lang w:val="en-US"/>
              </w:rPr>
              <w:br/>
              <w:t>Ionel Scrioşteanu,</w:t>
            </w:r>
            <w:r w:rsidRPr="00DA7940">
              <w:rPr>
                <w:rFonts w:ascii="Arial" w:eastAsia="Times New Roman" w:hAnsi="Arial" w:cs="Arial"/>
                <w:color w:val="000000"/>
                <w:sz w:val="17"/>
                <w:szCs w:val="17"/>
                <w:lang w:val="en-US"/>
              </w:rPr>
              <w:br/>
              <w:t xml:space="preserve">secretar de stat </w:t>
            </w:r>
          </w:p>
        </w:tc>
      </w:tr>
    </w:tbl>
    <w:p w:rsidR="00DA7940" w:rsidRPr="00DA7940" w:rsidRDefault="00DA7940" w:rsidP="00DA7940">
      <w:pPr>
        <w:spacing w:after="0" w:line="240" w:lineRule="auto"/>
        <w:jc w:val="both"/>
        <w:rPr>
          <w:rFonts w:ascii="Arial" w:eastAsia="Times New Roman" w:hAnsi="Arial" w:cs="Arial"/>
          <w:color w:val="000000"/>
          <w:sz w:val="26"/>
          <w:szCs w:val="26"/>
          <w:lang w:val="en-US"/>
        </w:rPr>
      </w:pP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xml:space="preserve">    Bucureşti, 30 iulie 2020.  </w:t>
      </w:r>
    </w:p>
    <w:p w:rsidR="00DA7940" w:rsidRPr="00DA7940" w:rsidRDefault="00DA7940" w:rsidP="00DA7940">
      <w:pPr>
        <w:spacing w:after="0" w:line="240" w:lineRule="auto"/>
        <w:jc w:val="both"/>
        <w:rPr>
          <w:rFonts w:ascii="Arial" w:eastAsia="Times New Roman" w:hAnsi="Arial" w:cs="Arial"/>
          <w:color w:val="000000"/>
          <w:sz w:val="26"/>
          <w:szCs w:val="26"/>
          <w:lang w:val="en-US"/>
        </w:rPr>
      </w:pPr>
      <w:r w:rsidRPr="00DA7940">
        <w:rPr>
          <w:rFonts w:ascii="Arial" w:eastAsia="Times New Roman" w:hAnsi="Arial" w:cs="Arial"/>
          <w:color w:val="000000"/>
          <w:sz w:val="26"/>
          <w:szCs w:val="26"/>
          <w:lang w:val="en-US"/>
        </w:rPr>
        <w:t xml:space="preserve">    Nr. 1.510.  </w:t>
      </w:r>
    </w:p>
    <w:p w:rsidR="00F31BBA" w:rsidRDefault="00F31BBA"/>
    <w:sectPr w:rsidR="00F31BBA" w:rsidSect="00DA7940">
      <w:pgSz w:w="11906" w:h="16838" w:code="9"/>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40"/>
    <w:rsid w:val="00602C81"/>
    <w:rsid w:val="00885FF0"/>
    <w:rsid w:val="00DA7940"/>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35D7"/>
  <w15:chartTrackingRefBased/>
  <w15:docId w15:val="{1E0FF919-6839-4AE1-A5D9-4BA651C4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558350">
      <w:bodyDiv w:val="1"/>
      <w:marLeft w:val="0"/>
      <w:marRight w:val="0"/>
      <w:marTop w:val="0"/>
      <w:marBottom w:val="0"/>
      <w:divBdr>
        <w:top w:val="none" w:sz="0" w:space="0" w:color="auto"/>
        <w:left w:val="none" w:sz="0" w:space="0" w:color="auto"/>
        <w:bottom w:val="none" w:sz="0" w:space="0" w:color="auto"/>
        <w:right w:val="none" w:sz="0" w:space="0" w:color="auto"/>
      </w:divBdr>
      <w:divsChild>
        <w:div w:id="1876388231">
          <w:marLeft w:val="0"/>
          <w:marRight w:val="0"/>
          <w:marTop w:val="0"/>
          <w:marBottom w:val="0"/>
          <w:divBdr>
            <w:top w:val="none" w:sz="0" w:space="0" w:color="auto"/>
            <w:left w:val="none" w:sz="0" w:space="0" w:color="auto"/>
            <w:bottom w:val="none" w:sz="0" w:space="0" w:color="auto"/>
            <w:right w:val="none" w:sz="0" w:space="0" w:color="auto"/>
          </w:divBdr>
        </w:div>
        <w:div w:id="285042655">
          <w:marLeft w:val="0"/>
          <w:marRight w:val="0"/>
          <w:marTop w:val="0"/>
          <w:marBottom w:val="0"/>
          <w:divBdr>
            <w:top w:val="none" w:sz="0" w:space="0" w:color="auto"/>
            <w:left w:val="none" w:sz="0" w:space="0" w:color="auto"/>
            <w:bottom w:val="none" w:sz="0" w:space="0" w:color="auto"/>
            <w:right w:val="none" w:sz="0" w:space="0" w:color="auto"/>
          </w:divBdr>
          <w:divsChild>
            <w:div w:id="2010406045">
              <w:marLeft w:val="0"/>
              <w:marRight w:val="0"/>
              <w:marTop w:val="0"/>
              <w:marBottom w:val="0"/>
              <w:divBdr>
                <w:top w:val="none" w:sz="0" w:space="0" w:color="auto"/>
                <w:left w:val="none" w:sz="0" w:space="0" w:color="auto"/>
                <w:bottom w:val="none" w:sz="0" w:space="0" w:color="auto"/>
                <w:right w:val="none" w:sz="0" w:space="0" w:color="auto"/>
              </w:divBdr>
            </w:div>
          </w:divsChild>
        </w:div>
        <w:div w:id="617757561">
          <w:marLeft w:val="0"/>
          <w:marRight w:val="0"/>
          <w:marTop w:val="0"/>
          <w:marBottom w:val="0"/>
          <w:divBdr>
            <w:top w:val="none" w:sz="0" w:space="0" w:color="auto"/>
            <w:left w:val="none" w:sz="0" w:space="0" w:color="auto"/>
            <w:bottom w:val="none" w:sz="0" w:space="0" w:color="auto"/>
            <w:right w:val="none" w:sz="0" w:space="0" w:color="auto"/>
          </w:divBdr>
          <w:divsChild>
            <w:div w:id="1916740745">
              <w:marLeft w:val="0"/>
              <w:marRight w:val="0"/>
              <w:marTop w:val="0"/>
              <w:marBottom w:val="0"/>
              <w:divBdr>
                <w:top w:val="none" w:sz="0" w:space="0" w:color="auto"/>
                <w:left w:val="none" w:sz="0" w:space="0" w:color="auto"/>
                <w:bottom w:val="none" w:sz="0" w:space="0" w:color="auto"/>
                <w:right w:val="none" w:sz="0" w:space="0" w:color="auto"/>
              </w:divBdr>
            </w:div>
          </w:divsChild>
        </w:div>
        <w:div w:id="171262286">
          <w:marLeft w:val="0"/>
          <w:marRight w:val="0"/>
          <w:marTop w:val="0"/>
          <w:marBottom w:val="0"/>
          <w:divBdr>
            <w:top w:val="none" w:sz="0" w:space="0" w:color="auto"/>
            <w:left w:val="none" w:sz="0" w:space="0" w:color="auto"/>
            <w:bottom w:val="none" w:sz="0" w:space="0" w:color="auto"/>
            <w:right w:val="none" w:sz="0" w:space="0" w:color="auto"/>
          </w:divBdr>
          <w:divsChild>
            <w:div w:id="798425255">
              <w:marLeft w:val="0"/>
              <w:marRight w:val="0"/>
              <w:marTop w:val="0"/>
              <w:marBottom w:val="0"/>
              <w:divBdr>
                <w:top w:val="none" w:sz="0" w:space="0" w:color="auto"/>
                <w:left w:val="none" w:sz="0" w:space="0" w:color="auto"/>
                <w:bottom w:val="none" w:sz="0" w:space="0" w:color="auto"/>
                <w:right w:val="none" w:sz="0" w:space="0" w:color="auto"/>
              </w:divBdr>
            </w:div>
          </w:divsChild>
        </w:div>
        <w:div w:id="1490629373">
          <w:marLeft w:val="0"/>
          <w:marRight w:val="0"/>
          <w:marTop w:val="0"/>
          <w:marBottom w:val="0"/>
          <w:divBdr>
            <w:top w:val="none" w:sz="0" w:space="0" w:color="auto"/>
            <w:left w:val="none" w:sz="0" w:space="0" w:color="auto"/>
            <w:bottom w:val="none" w:sz="0" w:space="0" w:color="auto"/>
            <w:right w:val="none" w:sz="0" w:space="0" w:color="auto"/>
          </w:divBdr>
          <w:divsChild>
            <w:div w:id="1766612280">
              <w:marLeft w:val="0"/>
              <w:marRight w:val="0"/>
              <w:marTop w:val="0"/>
              <w:marBottom w:val="0"/>
              <w:divBdr>
                <w:top w:val="none" w:sz="0" w:space="0" w:color="auto"/>
                <w:left w:val="none" w:sz="0" w:space="0" w:color="auto"/>
                <w:bottom w:val="none" w:sz="0" w:space="0" w:color="auto"/>
                <w:right w:val="none" w:sz="0" w:space="0" w:color="auto"/>
              </w:divBdr>
            </w:div>
          </w:divsChild>
        </w:div>
        <w:div w:id="630593536">
          <w:marLeft w:val="0"/>
          <w:marRight w:val="0"/>
          <w:marTop w:val="0"/>
          <w:marBottom w:val="0"/>
          <w:divBdr>
            <w:top w:val="none" w:sz="0" w:space="0" w:color="auto"/>
            <w:left w:val="none" w:sz="0" w:space="0" w:color="auto"/>
            <w:bottom w:val="none" w:sz="0" w:space="0" w:color="auto"/>
            <w:right w:val="none" w:sz="0" w:space="0" w:color="auto"/>
          </w:divBdr>
          <w:divsChild>
            <w:div w:id="788551297">
              <w:marLeft w:val="0"/>
              <w:marRight w:val="0"/>
              <w:marTop w:val="0"/>
              <w:marBottom w:val="0"/>
              <w:divBdr>
                <w:top w:val="none" w:sz="0" w:space="0" w:color="auto"/>
                <w:left w:val="none" w:sz="0" w:space="0" w:color="auto"/>
                <w:bottom w:val="none" w:sz="0" w:space="0" w:color="auto"/>
                <w:right w:val="none" w:sz="0" w:space="0" w:color="auto"/>
              </w:divBdr>
            </w:div>
          </w:divsChild>
        </w:div>
        <w:div w:id="2107069268">
          <w:marLeft w:val="0"/>
          <w:marRight w:val="0"/>
          <w:marTop w:val="0"/>
          <w:marBottom w:val="0"/>
          <w:divBdr>
            <w:top w:val="none" w:sz="0" w:space="0" w:color="auto"/>
            <w:left w:val="none" w:sz="0" w:space="0" w:color="auto"/>
            <w:bottom w:val="none" w:sz="0" w:space="0" w:color="auto"/>
            <w:right w:val="none" w:sz="0" w:space="0" w:color="auto"/>
          </w:divBdr>
          <w:divsChild>
            <w:div w:id="70932142">
              <w:marLeft w:val="0"/>
              <w:marRight w:val="0"/>
              <w:marTop w:val="0"/>
              <w:marBottom w:val="0"/>
              <w:divBdr>
                <w:top w:val="none" w:sz="0" w:space="0" w:color="auto"/>
                <w:left w:val="none" w:sz="0" w:space="0" w:color="auto"/>
                <w:bottom w:val="none" w:sz="0" w:space="0" w:color="auto"/>
                <w:right w:val="none" w:sz="0" w:space="0" w:color="auto"/>
              </w:divBdr>
              <w:divsChild>
                <w:div w:id="1167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6610">
          <w:marLeft w:val="0"/>
          <w:marRight w:val="0"/>
          <w:marTop w:val="0"/>
          <w:marBottom w:val="0"/>
          <w:divBdr>
            <w:top w:val="none" w:sz="0" w:space="0" w:color="auto"/>
            <w:left w:val="none" w:sz="0" w:space="0" w:color="auto"/>
            <w:bottom w:val="none" w:sz="0" w:space="0" w:color="auto"/>
            <w:right w:val="none" w:sz="0" w:space="0" w:color="auto"/>
          </w:divBdr>
          <w:divsChild>
            <w:div w:id="674066432">
              <w:marLeft w:val="0"/>
              <w:marRight w:val="0"/>
              <w:marTop w:val="0"/>
              <w:marBottom w:val="0"/>
              <w:divBdr>
                <w:top w:val="none" w:sz="0" w:space="0" w:color="auto"/>
                <w:left w:val="none" w:sz="0" w:space="0" w:color="auto"/>
                <w:bottom w:val="none" w:sz="0" w:space="0" w:color="auto"/>
                <w:right w:val="none" w:sz="0" w:space="0" w:color="auto"/>
              </w:divBdr>
              <w:divsChild>
                <w:div w:id="1893884993">
                  <w:marLeft w:val="0"/>
                  <w:marRight w:val="0"/>
                  <w:marTop w:val="0"/>
                  <w:marBottom w:val="0"/>
                  <w:divBdr>
                    <w:top w:val="none" w:sz="0" w:space="0" w:color="auto"/>
                    <w:left w:val="none" w:sz="0" w:space="0" w:color="auto"/>
                    <w:bottom w:val="none" w:sz="0" w:space="0" w:color="auto"/>
                    <w:right w:val="none" w:sz="0" w:space="0" w:color="auto"/>
                  </w:divBdr>
                </w:div>
              </w:divsChild>
            </w:div>
            <w:div w:id="237374339">
              <w:marLeft w:val="0"/>
              <w:marRight w:val="0"/>
              <w:marTop w:val="0"/>
              <w:marBottom w:val="0"/>
              <w:divBdr>
                <w:top w:val="none" w:sz="0" w:space="0" w:color="auto"/>
                <w:left w:val="none" w:sz="0" w:space="0" w:color="auto"/>
                <w:bottom w:val="none" w:sz="0" w:space="0" w:color="auto"/>
                <w:right w:val="none" w:sz="0" w:space="0" w:color="auto"/>
              </w:divBdr>
              <w:divsChild>
                <w:div w:id="1339235520">
                  <w:marLeft w:val="0"/>
                  <w:marRight w:val="0"/>
                  <w:marTop w:val="0"/>
                  <w:marBottom w:val="0"/>
                  <w:divBdr>
                    <w:top w:val="none" w:sz="0" w:space="0" w:color="auto"/>
                    <w:left w:val="none" w:sz="0" w:space="0" w:color="auto"/>
                    <w:bottom w:val="none" w:sz="0" w:space="0" w:color="auto"/>
                    <w:right w:val="none" w:sz="0" w:space="0" w:color="auto"/>
                  </w:divBdr>
                </w:div>
              </w:divsChild>
            </w:div>
            <w:div w:id="140971083">
              <w:marLeft w:val="0"/>
              <w:marRight w:val="0"/>
              <w:marTop w:val="0"/>
              <w:marBottom w:val="0"/>
              <w:divBdr>
                <w:top w:val="none" w:sz="0" w:space="0" w:color="auto"/>
                <w:left w:val="none" w:sz="0" w:space="0" w:color="auto"/>
                <w:bottom w:val="none" w:sz="0" w:space="0" w:color="auto"/>
                <w:right w:val="none" w:sz="0" w:space="0" w:color="auto"/>
              </w:divBdr>
              <w:divsChild>
                <w:div w:id="479542226">
                  <w:marLeft w:val="0"/>
                  <w:marRight w:val="0"/>
                  <w:marTop w:val="0"/>
                  <w:marBottom w:val="0"/>
                  <w:divBdr>
                    <w:top w:val="none" w:sz="0" w:space="0" w:color="auto"/>
                    <w:left w:val="none" w:sz="0" w:space="0" w:color="auto"/>
                    <w:bottom w:val="none" w:sz="0" w:space="0" w:color="auto"/>
                    <w:right w:val="none" w:sz="0" w:space="0" w:color="auto"/>
                  </w:divBdr>
                </w:div>
              </w:divsChild>
            </w:div>
            <w:div w:id="608438975">
              <w:marLeft w:val="0"/>
              <w:marRight w:val="0"/>
              <w:marTop w:val="0"/>
              <w:marBottom w:val="0"/>
              <w:divBdr>
                <w:top w:val="none" w:sz="0" w:space="0" w:color="auto"/>
                <w:left w:val="none" w:sz="0" w:space="0" w:color="auto"/>
                <w:bottom w:val="none" w:sz="0" w:space="0" w:color="auto"/>
                <w:right w:val="none" w:sz="0" w:space="0" w:color="auto"/>
              </w:divBdr>
              <w:divsChild>
                <w:div w:id="929630356">
                  <w:marLeft w:val="0"/>
                  <w:marRight w:val="0"/>
                  <w:marTop w:val="0"/>
                  <w:marBottom w:val="0"/>
                  <w:divBdr>
                    <w:top w:val="none" w:sz="0" w:space="0" w:color="auto"/>
                    <w:left w:val="none" w:sz="0" w:space="0" w:color="auto"/>
                    <w:bottom w:val="none" w:sz="0" w:space="0" w:color="auto"/>
                    <w:right w:val="none" w:sz="0" w:space="0" w:color="auto"/>
                  </w:divBdr>
                </w:div>
              </w:divsChild>
            </w:div>
            <w:div w:id="278295854">
              <w:marLeft w:val="0"/>
              <w:marRight w:val="0"/>
              <w:marTop w:val="0"/>
              <w:marBottom w:val="0"/>
              <w:divBdr>
                <w:top w:val="none" w:sz="0" w:space="0" w:color="auto"/>
                <w:left w:val="none" w:sz="0" w:space="0" w:color="auto"/>
                <w:bottom w:val="none" w:sz="0" w:space="0" w:color="auto"/>
                <w:right w:val="none" w:sz="0" w:space="0" w:color="auto"/>
              </w:divBdr>
              <w:divsChild>
                <w:div w:id="1020931643">
                  <w:marLeft w:val="0"/>
                  <w:marRight w:val="0"/>
                  <w:marTop w:val="0"/>
                  <w:marBottom w:val="0"/>
                  <w:divBdr>
                    <w:top w:val="none" w:sz="0" w:space="0" w:color="auto"/>
                    <w:left w:val="none" w:sz="0" w:space="0" w:color="auto"/>
                    <w:bottom w:val="none" w:sz="0" w:space="0" w:color="auto"/>
                    <w:right w:val="none" w:sz="0" w:space="0" w:color="auto"/>
                  </w:divBdr>
                </w:div>
              </w:divsChild>
            </w:div>
            <w:div w:id="599676866">
              <w:marLeft w:val="0"/>
              <w:marRight w:val="0"/>
              <w:marTop w:val="0"/>
              <w:marBottom w:val="0"/>
              <w:divBdr>
                <w:top w:val="none" w:sz="0" w:space="0" w:color="auto"/>
                <w:left w:val="none" w:sz="0" w:space="0" w:color="auto"/>
                <w:bottom w:val="none" w:sz="0" w:space="0" w:color="auto"/>
                <w:right w:val="none" w:sz="0" w:space="0" w:color="auto"/>
              </w:divBdr>
              <w:divsChild>
                <w:div w:id="2111117585">
                  <w:marLeft w:val="0"/>
                  <w:marRight w:val="0"/>
                  <w:marTop w:val="0"/>
                  <w:marBottom w:val="0"/>
                  <w:divBdr>
                    <w:top w:val="none" w:sz="0" w:space="0" w:color="auto"/>
                    <w:left w:val="none" w:sz="0" w:space="0" w:color="auto"/>
                    <w:bottom w:val="none" w:sz="0" w:space="0" w:color="auto"/>
                    <w:right w:val="none" w:sz="0" w:space="0" w:color="auto"/>
                  </w:divBdr>
                </w:div>
              </w:divsChild>
            </w:div>
            <w:div w:id="573205144">
              <w:marLeft w:val="0"/>
              <w:marRight w:val="0"/>
              <w:marTop w:val="0"/>
              <w:marBottom w:val="0"/>
              <w:divBdr>
                <w:top w:val="none" w:sz="0" w:space="0" w:color="auto"/>
                <w:left w:val="none" w:sz="0" w:space="0" w:color="auto"/>
                <w:bottom w:val="none" w:sz="0" w:space="0" w:color="auto"/>
                <w:right w:val="none" w:sz="0" w:space="0" w:color="auto"/>
              </w:divBdr>
              <w:divsChild>
                <w:div w:id="1268778425">
                  <w:marLeft w:val="0"/>
                  <w:marRight w:val="0"/>
                  <w:marTop w:val="0"/>
                  <w:marBottom w:val="0"/>
                  <w:divBdr>
                    <w:top w:val="none" w:sz="0" w:space="0" w:color="auto"/>
                    <w:left w:val="none" w:sz="0" w:space="0" w:color="auto"/>
                    <w:bottom w:val="none" w:sz="0" w:space="0" w:color="auto"/>
                    <w:right w:val="none" w:sz="0" w:space="0" w:color="auto"/>
                  </w:divBdr>
                </w:div>
              </w:divsChild>
            </w:div>
            <w:div w:id="1487894739">
              <w:marLeft w:val="0"/>
              <w:marRight w:val="0"/>
              <w:marTop w:val="0"/>
              <w:marBottom w:val="0"/>
              <w:divBdr>
                <w:top w:val="none" w:sz="0" w:space="0" w:color="auto"/>
                <w:left w:val="none" w:sz="0" w:space="0" w:color="auto"/>
                <w:bottom w:val="none" w:sz="0" w:space="0" w:color="auto"/>
                <w:right w:val="none" w:sz="0" w:space="0" w:color="auto"/>
              </w:divBdr>
              <w:divsChild>
                <w:div w:id="2131850671">
                  <w:marLeft w:val="0"/>
                  <w:marRight w:val="0"/>
                  <w:marTop w:val="0"/>
                  <w:marBottom w:val="0"/>
                  <w:divBdr>
                    <w:top w:val="none" w:sz="0" w:space="0" w:color="auto"/>
                    <w:left w:val="none" w:sz="0" w:space="0" w:color="auto"/>
                    <w:bottom w:val="none" w:sz="0" w:space="0" w:color="auto"/>
                    <w:right w:val="none" w:sz="0" w:space="0" w:color="auto"/>
                  </w:divBdr>
                </w:div>
              </w:divsChild>
            </w:div>
            <w:div w:id="1370765051">
              <w:marLeft w:val="0"/>
              <w:marRight w:val="0"/>
              <w:marTop w:val="0"/>
              <w:marBottom w:val="0"/>
              <w:divBdr>
                <w:top w:val="none" w:sz="0" w:space="0" w:color="auto"/>
                <w:left w:val="none" w:sz="0" w:space="0" w:color="auto"/>
                <w:bottom w:val="none" w:sz="0" w:space="0" w:color="auto"/>
                <w:right w:val="none" w:sz="0" w:space="0" w:color="auto"/>
              </w:divBdr>
              <w:divsChild>
                <w:div w:id="1801999775">
                  <w:marLeft w:val="0"/>
                  <w:marRight w:val="0"/>
                  <w:marTop w:val="0"/>
                  <w:marBottom w:val="0"/>
                  <w:divBdr>
                    <w:top w:val="none" w:sz="0" w:space="0" w:color="auto"/>
                    <w:left w:val="none" w:sz="0" w:space="0" w:color="auto"/>
                    <w:bottom w:val="none" w:sz="0" w:space="0" w:color="auto"/>
                    <w:right w:val="none" w:sz="0" w:space="0" w:color="auto"/>
                  </w:divBdr>
                </w:div>
              </w:divsChild>
            </w:div>
            <w:div w:id="1470830143">
              <w:marLeft w:val="0"/>
              <w:marRight w:val="0"/>
              <w:marTop w:val="0"/>
              <w:marBottom w:val="0"/>
              <w:divBdr>
                <w:top w:val="none" w:sz="0" w:space="0" w:color="auto"/>
                <w:left w:val="none" w:sz="0" w:space="0" w:color="auto"/>
                <w:bottom w:val="none" w:sz="0" w:space="0" w:color="auto"/>
                <w:right w:val="none" w:sz="0" w:space="0" w:color="auto"/>
              </w:divBdr>
              <w:divsChild>
                <w:div w:id="1332445005">
                  <w:marLeft w:val="0"/>
                  <w:marRight w:val="0"/>
                  <w:marTop w:val="0"/>
                  <w:marBottom w:val="0"/>
                  <w:divBdr>
                    <w:top w:val="none" w:sz="0" w:space="0" w:color="auto"/>
                    <w:left w:val="none" w:sz="0" w:space="0" w:color="auto"/>
                    <w:bottom w:val="none" w:sz="0" w:space="0" w:color="auto"/>
                    <w:right w:val="none" w:sz="0" w:space="0" w:color="auto"/>
                  </w:divBdr>
                </w:div>
              </w:divsChild>
            </w:div>
            <w:div w:id="1274631766">
              <w:marLeft w:val="0"/>
              <w:marRight w:val="0"/>
              <w:marTop w:val="0"/>
              <w:marBottom w:val="0"/>
              <w:divBdr>
                <w:top w:val="none" w:sz="0" w:space="0" w:color="auto"/>
                <w:left w:val="none" w:sz="0" w:space="0" w:color="auto"/>
                <w:bottom w:val="none" w:sz="0" w:space="0" w:color="auto"/>
                <w:right w:val="none" w:sz="0" w:space="0" w:color="auto"/>
              </w:divBdr>
              <w:divsChild>
                <w:div w:id="2069069328">
                  <w:marLeft w:val="0"/>
                  <w:marRight w:val="0"/>
                  <w:marTop w:val="0"/>
                  <w:marBottom w:val="0"/>
                  <w:divBdr>
                    <w:top w:val="none" w:sz="0" w:space="0" w:color="auto"/>
                    <w:left w:val="none" w:sz="0" w:space="0" w:color="auto"/>
                    <w:bottom w:val="none" w:sz="0" w:space="0" w:color="auto"/>
                    <w:right w:val="none" w:sz="0" w:space="0" w:color="auto"/>
                  </w:divBdr>
                </w:div>
              </w:divsChild>
            </w:div>
            <w:div w:id="1564565825">
              <w:marLeft w:val="0"/>
              <w:marRight w:val="0"/>
              <w:marTop w:val="0"/>
              <w:marBottom w:val="0"/>
              <w:divBdr>
                <w:top w:val="none" w:sz="0" w:space="0" w:color="auto"/>
                <w:left w:val="none" w:sz="0" w:space="0" w:color="auto"/>
                <w:bottom w:val="none" w:sz="0" w:space="0" w:color="auto"/>
                <w:right w:val="none" w:sz="0" w:space="0" w:color="auto"/>
              </w:divBdr>
              <w:divsChild>
                <w:div w:id="1197740099">
                  <w:marLeft w:val="0"/>
                  <w:marRight w:val="0"/>
                  <w:marTop w:val="0"/>
                  <w:marBottom w:val="0"/>
                  <w:divBdr>
                    <w:top w:val="none" w:sz="0" w:space="0" w:color="auto"/>
                    <w:left w:val="none" w:sz="0" w:space="0" w:color="auto"/>
                    <w:bottom w:val="none" w:sz="0" w:space="0" w:color="auto"/>
                    <w:right w:val="none" w:sz="0" w:space="0" w:color="auto"/>
                  </w:divBdr>
                </w:div>
              </w:divsChild>
            </w:div>
            <w:div w:id="763499454">
              <w:marLeft w:val="0"/>
              <w:marRight w:val="0"/>
              <w:marTop w:val="0"/>
              <w:marBottom w:val="0"/>
              <w:divBdr>
                <w:top w:val="none" w:sz="0" w:space="0" w:color="auto"/>
                <w:left w:val="none" w:sz="0" w:space="0" w:color="auto"/>
                <w:bottom w:val="none" w:sz="0" w:space="0" w:color="auto"/>
                <w:right w:val="none" w:sz="0" w:space="0" w:color="auto"/>
              </w:divBdr>
              <w:divsChild>
                <w:div w:id="236017948">
                  <w:marLeft w:val="0"/>
                  <w:marRight w:val="0"/>
                  <w:marTop w:val="0"/>
                  <w:marBottom w:val="0"/>
                  <w:divBdr>
                    <w:top w:val="none" w:sz="0" w:space="0" w:color="auto"/>
                    <w:left w:val="none" w:sz="0" w:space="0" w:color="auto"/>
                    <w:bottom w:val="none" w:sz="0" w:space="0" w:color="auto"/>
                    <w:right w:val="none" w:sz="0" w:space="0" w:color="auto"/>
                  </w:divBdr>
                </w:div>
              </w:divsChild>
            </w:div>
            <w:div w:id="2035107144">
              <w:marLeft w:val="0"/>
              <w:marRight w:val="0"/>
              <w:marTop w:val="0"/>
              <w:marBottom w:val="0"/>
              <w:divBdr>
                <w:top w:val="none" w:sz="0" w:space="0" w:color="auto"/>
                <w:left w:val="none" w:sz="0" w:space="0" w:color="auto"/>
                <w:bottom w:val="none" w:sz="0" w:space="0" w:color="auto"/>
                <w:right w:val="none" w:sz="0" w:space="0" w:color="auto"/>
              </w:divBdr>
              <w:divsChild>
                <w:div w:id="1547914779">
                  <w:marLeft w:val="0"/>
                  <w:marRight w:val="0"/>
                  <w:marTop w:val="0"/>
                  <w:marBottom w:val="0"/>
                  <w:divBdr>
                    <w:top w:val="none" w:sz="0" w:space="0" w:color="auto"/>
                    <w:left w:val="none" w:sz="0" w:space="0" w:color="auto"/>
                    <w:bottom w:val="none" w:sz="0" w:space="0" w:color="auto"/>
                    <w:right w:val="none" w:sz="0" w:space="0" w:color="auto"/>
                  </w:divBdr>
                </w:div>
              </w:divsChild>
            </w:div>
            <w:div w:id="205217343">
              <w:marLeft w:val="0"/>
              <w:marRight w:val="0"/>
              <w:marTop w:val="0"/>
              <w:marBottom w:val="0"/>
              <w:divBdr>
                <w:top w:val="none" w:sz="0" w:space="0" w:color="auto"/>
                <w:left w:val="none" w:sz="0" w:space="0" w:color="auto"/>
                <w:bottom w:val="none" w:sz="0" w:space="0" w:color="auto"/>
                <w:right w:val="none" w:sz="0" w:space="0" w:color="auto"/>
              </w:divBdr>
              <w:divsChild>
                <w:div w:id="2094668498">
                  <w:marLeft w:val="0"/>
                  <w:marRight w:val="0"/>
                  <w:marTop w:val="0"/>
                  <w:marBottom w:val="0"/>
                  <w:divBdr>
                    <w:top w:val="none" w:sz="0" w:space="0" w:color="auto"/>
                    <w:left w:val="none" w:sz="0" w:space="0" w:color="auto"/>
                    <w:bottom w:val="none" w:sz="0" w:space="0" w:color="auto"/>
                    <w:right w:val="none" w:sz="0" w:space="0" w:color="auto"/>
                  </w:divBdr>
                </w:div>
              </w:divsChild>
            </w:div>
            <w:div w:id="1174493989">
              <w:marLeft w:val="0"/>
              <w:marRight w:val="0"/>
              <w:marTop w:val="0"/>
              <w:marBottom w:val="0"/>
              <w:divBdr>
                <w:top w:val="none" w:sz="0" w:space="0" w:color="auto"/>
                <w:left w:val="none" w:sz="0" w:space="0" w:color="auto"/>
                <w:bottom w:val="none" w:sz="0" w:space="0" w:color="auto"/>
                <w:right w:val="none" w:sz="0" w:space="0" w:color="auto"/>
              </w:divBdr>
              <w:divsChild>
                <w:div w:id="675616795">
                  <w:marLeft w:val="0"/>
                  <w:marRight w:val="0"/>
                  <w:marTop w:val="0"/>
                  <w:marBottom w:val="0"/>
                  <w:divBdr>
                    <w:top w:val="none" w:sz="0" w:space="0" w:color="auto"/>
                    <w:left w:val="none" w:sz="0" w:space="0" w:color="auto"/>
                    <w:bottom w:val="none" w:sz="0" w:space="0" w:color="auto"/>
                    <w:right w:val="none" w:sz="0" w:space="0" w:color="auto"/>
                  </w:divBdr>
                </w:div>
              </w:divsChild>
            </w:div>
            <w:div w:id="1348217872">
              <w:marLeft w:val="0"/>
              <w:marRight w:val="0"/>
              <w:marTop w:val="0"/>
              <w:marBottom w:val="0"/>
              <w:divBdr>
                <w:top w:val="none" w:sz="0" w:space="0" w:color="auto"/>
                <w:left w:val="none" w:sz="0" w:space="0" w:color="auto"/>
                <w:bottom w:val="none" w:sz="0" w:space="0" w:color="auto"/>
                <w:right w:val="none" w:sz="0" w:space="0" w:color="auto"/>
              </w:divBdr>
              <w:divsChild>
                <w:div w:id="996231966">
                  <w:marLeft w:val="0"/>
                  <w:marRight w:val="0"/>
                  <w:marTop w:val="0"/>
                  <w:marBottom w:val="0"/>
                  <w:divBdr>
                    <w:top w:val="none" w:sz="0" w:space="0" w:color="auto"/>
                    <w:left w:val="none" w:sz="0" w:space="0" w:color="auto"/>
                    <w:bottom w:val="none" w:sz="0" w:space="0" w:color="auto"/>
                    <w:right w:val="none" w:sz="0" w:space="0" w:color="auto"/>
                  </w:divBdr>
                </w:div>
              </w:divsChild>
            </w:div>
            <w:div w:id="1157039553">
              <w:marLeft w:val="0"/>
              <w:marRight w:val="0"/>
              <w:marTop w:val="0"/>
              <w:marBottom w:val="0"/>
              <w:divBdr>
                <w:top w:val="none" w:sz="0" w:space="0" w:color="auto"/>
                <w:left w:val="none" w:sz="0" w:space="0" w:color="auto"/>
                <w:bottom w:val="none" w:sz="0" w:space="0" w:color="auto"/>
                <w:right w:val="none" w:sz="0" w:space="0" w:color="auto"/>
              </w:divBdr>
              <w:divsChild>
                <w:div w:id="2143385003">
                  <w:marLeft w:val="0"/>
                  <w:marRight w:val="0"/>
                  <w:marTop w:val="0"/>
                  <w:marBottom w:val="0"/>
                  <w:divBdr>
                    <w:top w:val="none" w:sz="0" w:space="0" w:color="auto"/>
                    <w:left w:val="none" w:sz="0" w:space="0" w:color="auto"/>
                    <w:bottom w:val="none" w:sz="0" w:space="0" w:color="auto"/>
                    <w:right w:val="none" w:sz="0" w:space="0" w:color="auto"/>
                  </w:divBdr>
                </w:div>
              </w:divsChild>
            </w:div>
            <w:div w:id="1308172832">
              <w:marLeft w:val="0"/>
              <w:marRight w:val="0"/>
              <w:marTop w:val="0"/>
              <w:marBottom w:val="0"/>
              <w:divBdr>
                <w:top w:val="none" w:sz="0" w:space="0" w:color="auto"/>
                <w:left w:val="none" w:sz="0" w:space="0" w:color="auto"/>
                <w:bottom w:val="none" w:sz="0" w:space="0" w:color="auto"/>
                <w:right w:val="none" w:sz="0" w:space="0" w:color="auto"/>
              </w:divBdr>
              <w:divsChild>
                <w:div w:id="902761778">
                  <w:marLeft w:val="0"/>
                  <w:marRight w:val="0"/>
                  <w:marTop w:val="0"/>
                  <w:marBottom w:val="0"/>
                  <w:divBdr>
                    <w:top w:val="none" w:sz="0" w:space="0" w:color="auto"/>
                    <w:left w:val="none" w:sz="0" w:space="0" w:color="auto"/>
                    <w:bottom w:val="none" w:sz="0" w:space="0" w:color="auto"/>
                    <w:right w:val="none" w:sz="0" w:space="0" w:color="auto"/>
                  </w:divBdr>
                </w:div>
              </w:divsChild>
            </w:div>
            <w:div w:id="1912494880">
              <w:marLeft w:val="0"/>
              <w:marRight w:val="0"/>
              <w:marTop w:val="0"/>
              <w:marBottom w:val="0"/>
              <w:divBdr>
                <w:top w:val="none" w:sz="0" w:space="0" w:color="auto"/>
                <w:left w:val="none" w:sz="0" w:space="0" w:color="auto"/>
                <w:bottom w:val="none" w:sz="0" w:space="0" w:color="auto"/>
                <w:right w:val="none" w:sz="0" w:space="0" w:color="auto"/>
              </w:divBdr>
              <w:divsChild>
                <w:div w:id="1179320376">
                  <w:marLeft w:val="0"/>
                  <w:marRight w:val="0"/>
                  <w:marTop w:val="0"/>
                  <w:marBottom w:val="0"/>
                  <w:divBdr>
                    <w:top w:val="none" w:sz="0" w:space="0" w:color="auto"/>
                    <w:left w:val="none" w:sz="0" w:space="0" w:color="auto"/>
                    <w:bottom w:val="none" w:sz="0" w:space="0" w:color="auto"/>
                    <w:right w:val="none" w:sz="0" w:space="0" w:color="auto"/>
                  </w:divBdr>
                </w:div>
              </w:divsChild>
            </w:div>
            <w:div w:id="1559046479">
              <w:marLeft w:val="0"/>
              <w:marRight w:val="0"/>
              <w:marTop w:val="0"/>
              <w:marBottom w:val="0"/>
              <w:divBdr>
                <w:top w:val="none" w:sz="0" w:space="0" w:color="auto"/>
                <w:left w:val="none" w:sz="0" w:space="0" w:color="auto"/>
                <w:bottom w:val="none" w:sz="0" w:space="0" w:color="auto"/>
                <w:right w:val="none" w:sz="0" w:space="0" w:color="auto"/>
              </w:divBdr>
              <w:divsChild>
                <w:div w:id="27610707">
                  <w:marLeft w:val="0"/>
                  <w:marRight w:val="0"/>
                  <w:marTop w:val="0"/>
                  <w:marBottom w:val="0"/>
                  <w:divBdr>
                    <w:top w:val="none" w:sz="0" w:space="0" w:color="auto"/>
                    <w:left w:val="none" w:sz="0" w:space="0" w:color="auto"/>
                    <w:bottom w:val="none" w:sz="0" w:space="0" w:color="auto"/>
                    <w:right w:val="none" w:sz="0" w:space="0" w:color="auto"/>
                  </w:divBdr>
                </w:div>
              </w:divsChild>
            </w:div>
            <w:div w:id="1082485567">
              <w:marLeft w:val="0"/>
              <w:marRight w:val="0"/>
              <w:marTop w:val="0"/>
              <w:marBottom w:val="0"/>
              <w:divBdr>
                <w:top w:val="none" w:sz="0" w:space="0" w:color="auto"/>
                <w:left w:val="none" w:sz="0" w:space="0" w:color="auto"/>
                <w:bottom w:val="none" w:sz="0" w:space="0" w:color="auto"/>
                <w:right w:val="none" w:sz="0" w:space="0" w:color="auto"/>
              </w:divBdr>
              <w:divsChild>
                <w:div w:id="1465392315">
                  <w:marLeft w:val="0"/>
                  <w:marRight w:val="0"/>
                  <w:marTop w:val="0"/>
                  <w:marBottom w:val="0"/>
                  <w:divBdr>
                    <w:top w:val="none" w:sz="0" w:space="0" w:color="auto"/>
                    <w:left w:val="none" w:sz="0" w:space="0" w:color="auto"/>
                    <w:bottom w:val="none" w:sz="0" w:space="0" w:color="auto"/>
                    <w:right w:val="none" w:sz="0" w:space="0" w:color="auto"/>
                  </w:divBdr>
                </w:div>
              </w:divsChild>
            </w:div>
            <w:div w:id="71971413">
              <w:marLeft w:val="0"/>
              <w:marRight w:val="0"/>
              <w:marTop w:val="0"/>
              <w:marBottom w:val="0"/>
              <w:divBdr>
                <w:top w:val="none" w:sz="0" w:space="0" w:color="auto"/>
                <w:left w:val="none" w:sz="0" w:space="0" w:color="auto"/>
                <w:bottom w:val="none" w:sz="0" w:space="0" w:color="auto"/>
                <w:right w:val="none" w:sz="0" w:space="0" w:color="auto"/>
              </w:divBdr>
              <w:divsChild>
                <w:div w:id="20287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331">
          <w:marLeft w:val="0"/>
          <w:marRight w:val="0"/>
          <w:marTop w:val="0"/>
          <w:marBottom w:val="0"/>
          <w:divBdr>
            <w:top w:val="none" w:sz="0" w:space="0" w:color="auto"/>
            <w:left w:val="none" w:sz="0" w:space="0" w:color="auto"/>
            <w:bottom w:val="none" w:sz="0" w:space="0" w:color="auto"/>
            <w:right w:val="none" w:sz="0" w:space="0" w:color="auto"/>
          </w:divBdr>
        </w:div>
        <w:div w:id="1344941242">
          <w:marLeft w:val="0"/>
          <w:marRight w:val="0"/>
          <w:marTop w:val="0"/>
          <w:marBottom w:val="0"/>
          <w:divBdr>
            <w:top w:val="none" w:sz="0" w:space="0" w:color="auto"/>
            <w:left w:val="none" w:sz="0" w:space="0" w:color="auto"/>
            <w:bottom w:val="none" w:sz="0" w:space="0" w:color="auto"/>
            <w:right w:val="none" w:sz="0" w:space="0" w:color="auto"/>
          </w:divBdr>
        </w:div>
        <w:div w:id="47649879">
          <w:marLeft w:val="0"/>
          <w:marRight w:val="0"/>
          <w:marTop w:val="0"/>
          <w:marBottom w:val="0"/>
          <w:divBdr>
            <w:top w:val="none" w:sz="0" w:space="0" w:color="auto"/>
            <w:left w:val="none" w:sz="0" w:space="0" w:color="auto"/>
            <w:bottom w:val="none" w:sz="0" w:space="0" w:color="auto"/>
            <w:right w:val="none" w:sz="0" w:space="0" w:color="auto"/>
          </w:divBdr>
        </w:div>
        <w:div w:id="545684670">
          <w:marLeft w:val="0"/>
          <w:marRight w:val="0"/>
          <w:marTop w:val="0"/>
          <w:marBottom w:val="0"/>
          <w:divBdr>
            <w:top w:val="none" w:sz="0" w:space="0" w:color="auto"/>
            <w:left w:val="none" w:sz="0" w:space="0" w:color="auto"/>
            <w:bottom w:val="none" w:sz="0" w:space="0" w:color="auto"/>
            <w:right w:val="none" w:sz="0" w:space="0" w:color="auto"/>
          </w:divBdr>
          <w:divsChild>
            <w:div w:id="1172989266">
              <w:marLeft w:val="0"/>
              <w:marRight w:val="0"/>
              <w:marTop w:val="0"/>
              <w:marBottom w:val="0"/>
              <w:divBdr>
                <w:top w:val="none" w:sz="0" w:space="0" w:color="auto"/>
                <w:left w:val="none" w:sz="0" w:space="0" w:color="auto"/>
                <w:bottom w:val="none" w:sz="0" w:space="0" w:color="auto"/>
                <w:right w:val="none" w:sz="0" w:space="0" w:color="auto"/>
              </w:divBdr>
            </w:div>
          </w:divsChild>
        </w:div>
        <w:div w:id="181869409">
          <w:marLeft w:val="0"/>
          <w:marRight w:val="0"/>
          <w:marTop w:val="0"/>
          <w:marBottom w:val="0"/>
          <w:divBdr>
            <w:top w:val="none" w:sz="0" w:space="0" w:color="auto"/>
            <w:left w:val="none" w:sz="0" w:space="0" w:color="auto"/>
            <w:bottom w:val="none" w:sz="0" w:space="0" w:color="auto"/>
            <w:right w:val="none" w:sz="0" w:space="0" w:color="auto"/>
          </w:divBdr>
          <w:divsChild>
            <w:div w:id="532036499">
              <w:marLeft w:val="0"/>
              <w:marRight w:val="0"/>
              <w:marTop w:val="0"/>
              <w:marBottom w:val="0"/>
              <w:divBdr>
                <w:top w:val="none" w:sz="0" w:space="0" w:color="auto"/>
                <w:left w:val="none" w:sz="0" w:space="0" w:color="auto"/>
                <w:bottom w:val="none" w:sz="0" w:space="0" w:color="auto"/>
                <w:right w:val="none" w:sz="0" w:space="0" w:color="auto"/>
              </w:divBdr>
            </w:div>
          </w:divsChild>
        </w:div>
        <w:div w:id="1688217325">
          <w:marLeft w:val="0"/>
          <w:marRight w:val="0"/>
          <w:marTop w:val="0"/>
          <w:marBottom w:val="0"/>
          <w:divBdr>
            <w:top w:val="none" w:sz="0" w:space="0" w:color="auto"/>
            <w:left w:val="none" w:sz="0" w:space="0" w:color="auto"/>
            <w:bottom w:val="none" w:sz="0" w:space="0" w:color="auto"/>
            <w:right w:val="none" w:sz="0" w:space="0" w:color="auto"/>
          </w:divBdr>
          <w:divsChild>
            <w:div w:id="18558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ct:141534%200" TargetMode="External"/><Relationship Id="rId21" Type="http://schemas.openxmlformats.org/officeDocument/2006/relationships/hyperlink" Target="act:45790%200" TargetMode="External"/><Relationship Id="rId42" Type="http://schemas.openxmlformats.org/officeDocument/2006/relationships/hyperlink" Target="act:96857%200" TargetMode="External"/><Relationship Id="rId47" Type="http://schemas.openxmlformats.org/officeDocument/2006/relationships/hyperlink" Target="act:137674%2044420913" TargetMode="External"/><Relationship Id="rId63" Type="http://schemas.openxmlformats.org/officeDocument/2006/relationships/hyperlink" Target="act:1690203%200" TargetMode="External"/><Relationship Id="rId68" Type="http://schemas.openxmlformats.org/officeDocument/2006/relationships/hyperlink" Target="act:57037%200" TargetMode="External"/><Relationship Id="rId84" Type="http://schemas.openxmlformats.org/officeDocument/2006/relationships/hyperlink" Target="act:126990%200" TargetMode="External"/><Relationship Id="rId89" Type="http://schemas.openxmlformats.org/officeDocument/2006/relationships/hyperlink" Target="act:263621%200" TargetMode="External"/><Relationship Id="rId16" Type="http://schemas.openxmlformats.org/officeDocument/2006/relationships/hyperlink" Target="act:1690203%200" TargetMode="External"/><Relationship Id="rId11" Type="http://schemas.openxmlformats.org/officeDocument/2006/relationships/hyperlink" Target="act:97132%200" TargetMode="External"/><Relationship Id="rId32" Type="http://schemas.openxmlformats.org/officeDocument/2006/relationships/hyperlink" Target="act:96870%200" TargetMode="External"/><Relationship Id="rId37" Type="http://schemas.openxmlformats.org/officeDocument/2006/relationships/hyperlink" Target="act:92654%200" TargetMode="External"/><Relationship Id="rId53" Type="http://schemas.openxmlformats.org/officeDocument/2006/relationships/hyperlink" Target="act:1380182%200" TargetMode="External"/><Relationship Id="rId58" Type="http://schemas.openxmlformats.org/officeDocument/2006/relationships/hyperlink" Target="act:398500%200" TargetMode="External"/><Relationship Id="rId74" Type="http://schemas.openxmlformats.org/officeDocument/2006/relationships/hyperlink" Target="act:94010%200" TargetMode="External"/><Relationship Id="rId79" Type="http://schemas.openxmlformats.org/officeDocument/2006/relationships/hyperlink" Target="act:94217%200" TargetMode="External"/><Relationship Id="rId102" Type="http://schemas.openxmlformats.org/officeDocument/2006/relationships/customXml" Target="../customXml/item1.xml"/><Relationship Id="rId5" Type="http://schemas.openxmlformats.org/officeDocument/2006/relationships/hyperlink" Target="javascript:;" TargetMode="External"/><Relationship Id="rId90" Type="http://schemas.openxmlformats.org/officeDocument/2006/relationships/hyperlink" Target="act:263767%200" TargetMode="External"/><Relationship Id="rId95" Type="http://schemas.openxmlformats.org/officeDocument/2006/relationships/hyperlink" Target="act:94010%200" TargetMode="External"/><Relationship Id="rId22" Type="http://schemas.openxmlformats.org/officeDocument/2006/relationships/hyperlink" Target="act:45898%200" TargetMode="External"/><Relationship Id="rId27" Type="http://schemas.openxmlformats.org/officeDocument/2006/relationships/hyperlink" Target="act:147249%200" TargetMode="External"/><Relationship Id="rId43" Type="http://schemas.openxmlformats.org/officeDocument/2006/relationships/hyperlink" Target="act:45790%200" TargetMode="External"/><Relationship Id="rId48" Type="http://schemas.openxmlformats.org/officeDocument/2006/relationships/hyperlink" Target="act:137471%200" TargetMode="External"/><Relationship Id="rId64" Type="http://schemas.openxmlformats.org/officeDocument/2006/relationships/hyperlink" Target="act:108598%200" TargetMode="External"/><Relationship Id="rId69" Type="http://schemas.openxmlformats.org/officeDocument/2006/relationships/hyperlink" Target="act:60447%200" TargetMode="External"/><Relationship Id="rId80" Type="http://schemas.openxmlformats.org/officeDocument/2006/relationships/hyperlink" Target="act:96565%200" TargetMode="External"/><Relationship Id="rId85" Type="http://schemas.openxmlformats.org/officeDocument/2006/relationships/hyperlink" Target="act:126211%200" TargetMode="External"/><Relationship Id="rId12" Type="http://schemas.openxmlformats.org/officeDocument/2006/relationships/hyperlink" Target="act:94217%200" TargetMode="External"/><Relationship Id="rId17" Type="http://schemas.openxmlformats.org/officeDocument/2006/relationships/hyperlink" Target="act:90560%200" TargetMode="External"/><Relationship Id="rId25" Type="http://schemas.openxmlformats.org/officeDocument/2006/relationships/hyperlink" Target="act:3850333%200" TargetMode="External"/><Relationship Id="rId33" Type="http://schemas.openxmlformats.org/officeDocument/2006/relationships/hyperlink" Target="act:45898%200" TargetMode="External"/><Relationship Id="rId38" Type="http://schemas.openxmlformats.org/officeDocument/2006/relationships/hyperlink" Target="act:39070%2012564166" TargetMode="External"/><Relationship Id="rId46" Type="http://schemas.openxmlformats.org/officeDocument/2006/relationships/hyperlink" Target="act:1292986%200" TargetMode="External"/><Relationship Id="rId59" Type="http://schemas.openxmlformats.org/officeDocument/2006/relationships/hyperlink" Target="act:96915%200" TargetMode="External"/><Relationship Id="rId67" Type="http://schemas.openxmlformats.org/officeDocument/2006/relationships/hyperlink" Target="act:34692%200" TargetMode="External"/><Relationship Id="rId103" Type="http://schemas.openxmlformats.org/officeDocument/2006/relationships/customXml" Target="../customXml/item2.xml"/><Relationship Id="rId20" Type="http://schemas.openxmlformats.org/officeDocument/2006/relationships/hyperlink" Target="act:96857%200" TargetMode="External"/><Relationship Id="rId41" Type="http://schemas.openxmlformats.org/officeDocument/2006/relationships/hyperlink" Target="act:45791%200" TargetMode="External"/><Relationship Id="rId54" Type="http://schemas.openxmlformats.org/officeDocument/2006/relationships/hyperlink" Target="act:1375172%200" TargetMode="External"/><Relationship Id="rId62" Type="http://schemas.openxmlformats.org/officeDocument/2006/relationships/hyperlink" Target="act:102696%200" TargetMode="External"/><Relationship Id="rId70" Type="http://schemas.openxmlformats.org/officeDocument/2006/relationships/hyperlink" Target="act:61083%200" TargetMode="External"/><Relationship Id="rId75" Type="http://schemas.openxmlformats.org/officeDocument/2006/relationships/hyperlink" Target="act:60062%200" TargetMode="External"/><Relationship Id="rId83" Type="http://schemas.openxmlformats.org/officeDocument/2006/relationships/hyperlink" Target="act:87355%200" TargetMode="External"/><Relationship Id="rId88" Type="http://schemas.openxmlformats.org/officeDocument/2006/relationships/hyperlink" Target="act:263620%200" TargetMode="External"/><Relationship Id="rId91" Type="http://schemas.openxmlformats.org/officeDocument/2006/relationships/hyperlink" Target="act:263768%200" TargetMode="External"/><Relationship Id="rId96" Type="http://schemas.openxmlformats.org/officeDocument/2006/relationships/hyperlink" Target="act:94217%200" TargetMode="External"/><Relationship Id="rId1" Type="http://schemas.openxmlformats.org/officeDocument/2006/relationships/styles" Target="styles.xml"/><Relationship Id="rId6" Type="http://schemas.openxmlformats.org/officeDocument/2006/relationships/hyperlink" Target="act:94540%200" TargetMode="External"/><Relationship Id="rId15" Type="http://schemas.openxmlformats.org/officeDocument/2006/relationships/hyperlink" Target="act:108598%200" TargetMode="External"/><Relationship Id="rId23" Type="http://schemas.openxmlformats.org/officeDocument/2006/relationships/hyperlink" Target="act:13091%2037785261" TargetMode="External"/><Relationship Id="rId28" Type="http://schemas.openxmlformats.org/officeDocument/2006/relationships/hyperlink" Target="act:147248%200" TargetMode="External"/><Relationship Id="rId36" Type="http://schemas.openxmlformats.org/officeDocument/2006/relationships/hyperlink" Target="act:388864%200" TargetMode="External"/><Relationship Id="rId49" Type="http://schemas.openxmlformats.org/officeDocument/2006/relationships/hyperlink" Target="act:137674%200" TargetMode="External"/><Relationship Id="rId57" Type="http://schemas.openxmlformats.org/officeDocument/2006/relationships/hyperlink" Target="act:398505%200" TargetMode="External"/><Relationship Id="rId10" Type="http://schemas.openxmlformats.org/officeDocument/2006/relationships/hyperlink" Target="act:94010%200" TargetMode="External"/><Relationship Id="rId31" Type="http://schemas.openxmlformats.org/officeDocument/2006/relationships/hyperlink" Target="act:147245%200" TargetMode="External"/><Relationship Id="rId44" Type="http://schemas.openxmlformats.org/officeDocument/2006/relationships/hyperlink" Target="act:1292986%20104534241" TargetMode="External"/><Relationship Id="rId52" Type="http://schemas.openxmlformats.org/officeDocument/2006/relationships/hyperlink" Target="act:38975%200" TargetMode="External"/><Relationship Id="rId60" Type="http://schemas.openxmlformats.org/officeDocument/2006/relationships/hyperlink" Target="act:102206%200" TargetMode="External"/><Relationship Id="rId65" Type="http://schemas.openxmlformats.org/officeDocument/2006/relationships/hyperlink" Target="act:90560%200" TargetMode="External"/><Relationship Id="rId73" Type="http://schemas.openxmlformats.org/officeDocument/2006/relationships/hyperlink" Target="act:64486%200" TargetMode="External"/><Relationship Id="rId78" Type="http://schemas.openxmlformats.org/officeDocument/2006/relationships/hyperlink" Target="act:94217%200" TargetMode="External"/><Relationship Id="rId81" Type="http://schemas.openxmlformats.org/officeDocument/2006/relationships/hyperlink" Target="act:58701%200" TargetMode="External"/><Relationship Id="rId86" Type="http://schemas.openxmlformats.org/officeDocument/2006/relationships/hyperlink" Target="act:263416%200" TargetMode="External"/><Relationship Id="rId94" Type="http://schemas.openxmlformats.org/officeDocument/2006/relationships/hyperlink" Target="act:94540%200" TargetMode="External"/><Relationship Id="rId99" Type="http://schemas.openxmlformats.org/officeDocument/2006/relationships/hyperlink" Target="act:373702%200" TargetMode="External"/><Relationship Id="rId101" Type="http://schemas.openxmlformats.org/officeDocument/2006/relationships/theme" Target="theme/theme1.xml"/><Relationship Id="rId4" Type="http://schemas.openxmlformats.org/officeDocument/2006/relationships/hyperlink" Target="dataIncarcare:" TargetMode="External"/><Relationship Id="rId9" Type="http://schemas.openxmlformats.org/officeDocument/2006/relationships/hyperlink" Target="act:94010%2019058699" TargetMode="External"/><Relationship Id="rId13" Type="http://schemas.openxmlformats.org/officeDocument/2006/relationships/hyperlink" Target="act:96565%200" TargetMode="External"/><Relationship Id="rId18" Type="http://schemas.openxmlformats.org/officeDocument/2006/relationships/hyperlink" Target="act:79023%200" TargetMode="External"/><Relationship Id="rId39" Type="http://schemas.openxmlformats.org/officeDocument/2006/relationships/hyperlink" Target="act:76059%200" TargetMode="External"/><Relationship Id="rId34" Type="http://schemas.openxmlformats.org/officeDocument/2006/relationships/hyperlink" Target="act:388864%2066772431" TargetMode="External"/><Relationship Id="rId50" Type="http://schemas.openxmlformats.org/officeDocument/2006/relationships/hyperlink" Target="act:16200%200" TargetMode="External"/><Relationship Id="rId55" Type="http://schemas.openxmlformats.org/officeDocument/2006/relationships/hyperlink" Target="act:1375173%200" TargetMode="External"/><Relationship Id="rId76" Type="http://schemas.openxmlformats.org/officeDocument/2006/relationships/hyperlink" Target="act:22121%200" TargetMode="External"/><Relationship Id="rId97" Type="http://schemas.openxmlformats.org/officeDocument/2006/relationships/hyperlink" Target="act:33363%200" TargetMode="External"/><Relationship Id="rId104" Type="http://schemas.openxmlformats.org/officeDocument/2006/relationships/customXml" Target="../customXml/item3.xml"/><Relationship Id="rId7" Type="http://schemas.openxmlformats.org/officeDocument/2006/relationships/hyperlink" Target="act:97132%200" TargetMode="External"/><Relationship Id="rId71" Type="http://schemas.openxmlformats.org/officeDocument/2006/relationships/hyperlink" Target="act:94644%200" TargetMode="External"/><Relationship Id="rId92" Type="http://schemas.openxmlformats.org/officeDocument/2006/relationships/hyperlink" Target="act:96755%200" TargetMode="External"/><Relationship Id="rId2" Type="http://schemas.openxmlformats.org/officeDocument/2006/relationships/settings" Target="settings.xml"/><Relationship Id="rId29" Type="http://schemas.openxmlformats.org/officeDocument/2006/relationships/hyperlink" Target="act:147247%200" TargetMode="External"/><Relationship Id="rId24" Type="http://schemas.openxmlformats.org/officeDocument/2006/relationships/hyperlink" Target="act:3617282%20310851340" TargetMode="External"/><Relationship Id="rId40" Type="http://schemas.openxmlformats.org/officeDocument/2006/relationships/hyperlink" Target="act:79023%200" TargetMode="External"/><Relationship Id="rId45" Type="http://schemas.openxmlformats.org/officeDocument/2006/relationships/hyperlink" Target="act:1279080%200" TargetMode="External"/><Relationship Id="rId66" Type="http://schemas.openxmlformats.org/officeDocument/2006/relationships/hyperlink" Target="act:94217%200" TargetMode="External"/><Relationship Id="rId87" Type="http://schemas.openxmlformats.org/officeDocument/2006/relationships/hyperlink" Target="act:263417%200" TargetMode="External"/><Relationship Id="rId61" Type="http://schemas.openxmlformats.org/officeDocument/2006/relationships/hyperlink" Target="act:96915%200" TargetMode="External"/><Relationship Id="rId82" Type="http://schemas.openxmlformats.org/officeDocument/2006/relationships/hyperlink" Target="act:90560%200" TargetMode="External"/><Relationship Id="rId19" Type="http://schemas.openxmlformats.org/officeDocument/2006/relationships/hyperlink" Target="act:45791%200" TargetMode="External"/><Relationship Id="rId14" Type="http://schemas.openxmlformats.org/officeDocument/2006/relationships/hyperlink" Target="act:97132%200" TargetMode="External"/><Relationship Id="rId30" Type="http://schemas.openxmlformats.org/officeDocument/2006/relationships/hyperlink" Target="act:147246%200" TargetMode="External"/><Relationship Id="rId35" Type="http://schemas.openxmlformats.org/officeDocument/2006/relationships/hyperlink" Target="act:378021%200" TargetMode="External"/><Relationship Id="rId56" Type="http://schemas.openxmlformats.org/officeDocument/2006/relationships/hyperlink" Target="act:1367394%200" TargetMode="External"/><Relationship Id="rId77" Type="http://schemas.openxmlformats.org/officeDocument/2006/relationships/hyperlink" Target="act:94540%200" TargetMode="External"/><Relationship Id="rId100" Type="http://schemas.openxmlformats.org/officeDocument/2006/relationships/fontTable" Target="fontTable.xml"/><Relationship Id="rId8" Type="http://schemas.openxmlformats.org/officeDocument/2006/relationships/hyperlink" Target="act:94010%2019058695" TargetMode="External"/><Relationship Id="rId51" Type="http://schemas.openxmlformats.org/officeDocument/2006/relationships/hyperlink" Target="act:34573%200" TargetMode="External"/><Relationship Id="rId72" Type="http://schemas.openxmlformats.org/officeDocument/2006/relationships/hyperlink" Target="act:96146%200" TargetMode="External"/><Relationship Id="rId93" Type="http://schemas.openxmlformats.org/officeDocument/2006/relationships/hyperlink" Target="act:22121%2010934157" TargetMode="External"/><Relationship Id="rId98" Type="http://schemas.openxmlformats.org/officeDocument/2006/relationships/hyperlink" Target="act:371490%20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39F95-33E3-46C2-9499-995D1C55DB43}"/>
</file>

<file path=customXml/itemProps2.xml><?xml version="1.0" encoding="utf-8"?>
<ds:datastoreItem xmlns:ds="http://schemas.openxmlformats.org/officeDocument/2006/customXml" ds:itemID="{565A4DD1-00F0-4CBE-86AA-C8246FD564AE}"/>
</file>

<file path=customXml/itemProps3.xml><?xml version="1.0" encoding="utf-8"?>
<ds:datastoreItem xmlns:ds="http://schemas.openxmlformats.org/officeDocument/2006/customXml" ds:itemID="{19233EED-D64E-442C-A47E-2D52D284E23C}"/>
</file>

<file path=docProps/app.xml><?xml version="1.0" encoding="utf-8"?>
<Properties xmlns="http://schemas.openxmlformats.org/officeDocument/2006/extended-properties" xmlns:vt="http://schemas.openxmlformats.org/officeDocument/2006/docPropsVTypes">
  <Template>Normal</Template>
  <TotalTime>1</TotalTime>
  <Pages>6</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2022-01-27T09:40:00Z</dcterms:created>
  <dcterms:modified xsi:type="dcterms:W3CDTF">2022-01-27T09:41:00Z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