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0C46076" wp14:editId="38B59092">
            <wp:extent cx="99060" cy="99060"/>
            <wp:effectExtent l="0" t="0" r="0" b="0"/>
            <wp:docPr id="1" name="do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ORDIN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nr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. 739 din 23 august 2016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privind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echiparea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cu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sistem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identificare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automată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(AIS interior) a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navelor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navigaţie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interioară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navighează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pe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căile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navigabile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interioare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din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România</w:t>
      </w:r>
      <w:proofErr w:type="spellEnd"/>
      <w:r w:rsidRPr="009B3016">
        <w:rPr>
          <w:rFonts w:ascii="Verdana" w:eastAsia="Times New Roman" w:hAnsi="Verdana" w:cs="Times New Roman"/>
        </w:rPr>
        <w:br/>
      </w:r>
      <w:r w:rsidRPr="009B3016">
        <w:rPr>
          <w:rFonts w:ascii="Verdana" w:eastAsia="Times New Roman" w:hAnsi="Verdana" w:cs="Times New Roman"/>
          <w:sz w:val="15"/>
          <w:szCs w:val="15"/>
        </w:rPr>
        <w:t xml:space="preserve">Forma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sintetică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la data 09-Sep-2016.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Acest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act a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fost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creat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utilizand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>®-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.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®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şi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sunt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mărci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inregistrate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ale Wolters Kluwer.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pa1"/>
      <w:bookmarkEnd w:id="1"/>
      <w:proofErr w:type="spellStart"/>
      <w:r w:rsidRPr="009B3016">
        <w:rPr>
          <w:rFonts w:ascii="Verdana" w:eastAsia="Times New Roman" w:hAnsi="Verdana" w:cs="Times New Roman"/>
        </w:rPr>
        <w:t>Având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vedere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prevederile</w:t>
      </w:r>
      <w:proofErr w:type="spellEnd"/>
      <w:r w:rsidRPr="009B3016">
        <w:rPr>
          <w:rFonts w:ascii="Verdana" w:eastAsia="Times New Roman" w:hAnsi="Verdana" w:cs="Times New Roman"/>
        </w:rPr>
        <w:t xml:space="preserve"> art. 4 din </w:t>
      </w:r>
      <w:proofErr w:type="spellStart"/>
      <w:r w:rsidRPr="009B3016">
        <w:rPr>
          <w:rFonts w:ascii="Verdana" w:eastAsia="Times New Roman" w:hAnsi="Verdana" w:cs="Times New Roman"/>
        </w:rPr>
        <w:t>Ordinul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ministrului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transporturilor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</w:t>
      </w:r>
      <w:hyperlink r:id="rId6" w:tooltip="privind armonizarea serviciilor de informaţii pe căile navigabile interioare (RIS) din România cu cele din Comunitatea Europeană (act publicat in M.Of. 721 din 25-oct-2007)" w:history="1">
        <w:r w:rsidRPr="009B3016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1.057/2007</w:t>
        </w:r>
      </w:hyperlink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privind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armonizarea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serviciilor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informaţii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căile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navigabile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interioare</w:t>
      </w:r>
      <w:proofErr w:type="spellEnd"/>
      <w:r w:rsidRPr="009B3016">
        <w:rPr>
          <w:rFonts w:ascii="Verdana" w:eastAsia="Times New Roman" w:hAnsi="Verdana" w:cs="Times New Roman"/>
        </w:rPr>
        <w:t xml:space="preserve"> (RIS</w:t>
      </w:r>
      <w:proofErr w:type="gramStart"/>
      <w:r w:rsidRPr="009B3016">
        <w:rPr>
          <w:rFonts w:ascii="Verdana" w:eastAsia="Times New Roman" w:hAnsi="Verdana" w:cs="Times New Roman"/>
        </w:rPr>
        <w:t>)din</w:t>
      </w:r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România</w:t>
      </w:r>
      <w:proofErr w:type="spellEnd"/>
      <w:r w:rsidRPr="009B3016">
        <w:rPr>
          <w:rFonts w:ascii="Verdana" w:eastAsia="Times New Roman" w:hAnsi="Verdana" w:cs="Times New Roman"/>
        </w:rPr>
        <w:t xml:space="preserve"> cu </w:t>
      </w:r>
      <w:proofErr w:type="spellStart"/>
      <w:r w:rsidRPr="009B3016">
        <w:rPr>
          <w:rFonts w:ascii="Verdana" w:eastAsia="Times New Roman" w:hAnsi="Verdana" w:cs="Times New Roman"/>
        </w:rPr>
        <w:t>cele</w:t>
      </w:r>
      <w:proofErr w:type="spellEnd"/>
      <w:r w:rsidRPr="009B3016">
        <w:rPr>
          <w:rFonts w:ascii="Verdana" w:eastAsia="Times New Roman" w:hAnsi="Verdana" w:cs="Times New Roman"/>
        </w:rPr>
        <w:t xml:space="preserve"> din </w:t>
      </w:r>
      <w:proofErr w:type="spellStart"/>
      <w:r w:rsidRPr="009B3016">
        <w:rPr>
          <w:rFonts w:ascii="Verdana" w:eastAsia="Times New Roman" w:hAnsi="Verdana" w:cs="Times New Roman"/>
        </w:rPr>
        <w:t>Comunitatea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Europeană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prevederile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Regulamentului</w:t>
      </w:r>
      <w:proofErr w:type="spellEnd"/>
      <w:r w:rsidRPr="009B3016">
        <w:rPr>
          <w:rFonts w:ascii="Verdana" w:eastAsia="Times New Roman" w:hAnsi="Verdana" w:cs="Times New Roman"/>
        </w:rPr>
        <w:t xml:space="preserve"> (CE)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</w:t>
      </w:r>
      <w:hyperlink r:id="rId7" w:history="1">
        <w:r w:rsidRPr="009B3016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415/2007</w:t>
        </w:r>
      </w:hyperlink>
      <w:r w:rsidRPr="009B3016">
        <w:rPr>
          <w:rFonts w:ascii="Verdana" w:eastAsia="Times New Roman" w:hAnsi="Verdana" w:cs="Times New Roman"/>
        </w:rPr>
        <w:t xml:space="preserve"> al </w:t>
      </w:r>
      <w:proofErr w:type="spellStart"/>
      <w:r w:rsidRPr="009B3016">
        <w:rPr>
          <w:rFonts w:ascii="Verdana" w:eastAsia="Times New Roman" w:hAnsi="Verdana" w:cs="Times New Roman"/>
        </w:rPr>
        <w:t>Comisiei</w:t>
      </w:r>
      <w:proofErr w:type="spellEnd"/>
      <w:r w:rsidRPr="009B3016">
        <w:rPr>
          <w:rFonts w:ascii="Verdana" w:eastAsia="Times New Roman" w:hAnsi="Verdana" w:cs="Times New Roman"/>
        </w:rPr>
        <w:t xml:space="preserve"> din 13 </w:t>
      </w:r>
      <w:proofErr w:type="spellStart"/>
      <w:r w:rsidRPr="009B3016">
        <w:rPr>
          <w:rFonts w:ascii="Verdana" w:eastAsia="Times New Roman" w:hAnsi="Verdana" w:cs="Times New Roman"/>
        </w:rPr>
        <w:t>martie</w:t>
      </w:r>
      <w:proofErr w:type="spellEnd"/>
      <w:r w:rsidRPr="009B3016">
        <w:rPr>
          <w:rFonts w:ascii="Verdana" w:eastAsia="Times New Roman" w:hAnsi="Verdana" w:cs="Times New Roman"/>
        </w:rPr>
        <w:t xml:space="preserve"> 2007 </w:t>
      </w:r>
      <w:proofErr w:type="spellStart"/>
      <w:r w:rsidRPr="009B3016">
        <w:rPr>
          <w:rFonts w:ascii="Verdana" w:eastAsia="Times New Roman" w:hAnsi="Verdana" w:cs="Times New Roman"/>
        </w:rPr>
        <w:t>privind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specificaţiile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tehnice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pentru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sistemele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urmărire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reperare</w:t>
      </w:r>
      <w:proofErr w:type="spellEnd"/>
      <w:r w:rsidRPr="009B3016">
        <w:rPr>
          <w:rFonts w:ascii="Verdana" w:eastAsia="Times New Roman" w:hAnsi="Verdana" w:cs="Times New Roman"/>
        </w:rPr>
        <w:t xml:space="preserve"> a </w:t>
      </w:r>
      <w:proofErr w:type="spellStart"/>
      <w:r w:rsidRPr="009B3016">
        <w:rPr>
          <w:rFonts w:ascii="Verdana" w:eastAsia="Times New Roman" w:hAnsi="Verdana" w:cs="Times New Roman"/>
        </w:rPr>
        <w:t>navelor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menţionate</w:t>
      </w:r>
      <w:proofErr w:type="spellEnd"/>
      <w:r w:rsidRPr="009B3016">
        <w:rPr>
          <w:rFonts w:ascii="Verdana" w:eastAsia="Times New Roman" w:hAnsi="Verdana" w:cs="Times New Roman"/>
        </w:rPr>
        <w:t xml:space="preserve"> la </w:t>
      </w:r>
      <w:proofErr w:type="spellStart"/>
      <w:r w:rsidRPr="009B3016">
        <w:rPr>
          <w:rFonts w:ascii="Verdana" w:eastAsia="Times New Roman" w:hAnsi="Verdana" w:cs="Times New Roman"/>
        </w:rPr>
        <w:t>articolul</w:t>
      </w:r>
      <w:proofErr w:type="spellEnd"/>
      <w:r w:rsidRPr="009B3016">
        <w:rPr>
          <w:rFonts w:ascii="Verdana" w:eastAsia="Times New Roman" w:hAnsi="Verdana" w:cs="Times New Roman"/>
        </w:rPr>
        <w:t xml:space="preserve"> 5 din </w:t>
      </w:r>
      <w:proofErr w:type="spellStart"/>
      <w:r w:rsidRPr="009B3016">
        <w:rPr>
          <w:rFonts w:ascii="Verdana" w:eastAsia="Times New Roman" w:hAnsi="Verdana" w:cs="Times New Roman"/>
        </w:rPr>
        <w:t>Directiva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hyperlink r:id="rId8" w:tooltip="privind serviciile de informaţii fluviale (RIS) armonizate pe căile navigabile interioare de pe teritoriul Comunităţii (act publicat in Editia Speciala a Jurnalului Oficial)" w:history="1">
        <w:r w:rsidRPr="009B3016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2005/44/CE</w:t>
        </w:r>
      </w:hyperlink>
      <w:r w:rsidRPr="009B3016">
        <w:rPr>
          <w:rFonts w:ascii="Verdana" w:eastAsia="Times New Roman" w:hAnsi="Verdana" w:cs="Times New Roman"/>
        </w:rPr>
        <w:t xml:space="preserve"> a </w:t>
      </w:r>
      <w:proofErr w:type="spellStart"/>
      <w:r w:rsidRPr="009B3016">
        <w:rPr>
          <w:rFonts w:ascii="Verdana" w:eastAsia="Times New Roman" w:hAnsi="Verdana" w:cs="Times New Roman"/>
        </w:rPr>
        <w:t>Parlamentului</w:t>
      </w:r>
      <w:proofErr w:type="spellEnd"/>
      <w:r w:rsidRPr="009B3016">
        <w:rPr>
          <w:rFonts w:ascii="Verdana" w:eastAsia="Times New Roman" w:hAnsi="Verdana" w:cs="Times New Roman"/>
        </w:rPr>
        <w:t xml:space="preserve"> European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a </w:t>
      </w:r>
      <w:proofErr w:type="spellStart"/>
      <w:r w:rsidRPr="009B3016">
        <w:rPr>
          <w:rFonts w:ascii="Verdana" w:eastAsia="Times New Roman" w:hAnsi="Verdana" w:cs="Times New Roman"/>
        </w:rPr>
        <w:t>Consiliului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privind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serviciile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informaţii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fluviale</w:t>
      </w:r>
      <w:proofErr w:type="spellEnd"/>
      <w:r w:rsidRPr="009B3016">
        <w:rPr>
          <w:rFonts w:ascii="Verdana" w:eastAsia="Times New Roman" w:hAnsi="Verdana" w:cs="Times New Roman"/>
        </w:rPr>
        <w:t xml:space="preserve"> (RIS) </w:t>
      </w:r>
      <w:proofErr w:type="spellStart"/>
      <w:r w:rsidRPr="009B3016">
        <w:rPr>
          <w:rFonts w:ascii="Verdana" w:eastAsia="Times New Roman" w:hAnsi="Verdana" w:cs="Times New Roman"/>
        </w:rPr>
        <w:t>armonizate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căile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navigabile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interioare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teritoriul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Comunităţii</w:t>
      </w:r>
      <w:proofErr w:type="spellEnd"/>
      <w:r w:rsidRPr="009B3016">
        <w:rPr>
          <w:rFonts w:ascii="Verdana" w:eastAsia="Times New Roman" w:hAnsi="Verdana" w:cs="Times New Roman"/>
        </w:rPr>
        <w:t>,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pa2"/>
      <w:bookmarkEnd w:id="2"/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temeiul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prevederilor</w:t>
      </w:r>
      <w:proofErr w:type="spellEnd"/>
      <w:r w:rsidRPr="009B3016">
        <w:rPr>
          <w:rFonts w:ascii="Verdana" w:eastAsia="Times New Roman" w:hAnsi="Verdana" w:cs="Times New Roman"/>
        </w:rPr>
        <w:t xml:space="preserve"> art. 12 lit. b) </w:t>
      </w:r>
      <w:proofErr w:type="spellStart"/>
      <w:proofErr w:type="gramStart"/>
      <w:r w:rsidRPr="009B3016">
        <w:rPr>
          <w:rFonts w:ascii="Verdana" w:eastAsia="Times New Roman" w:hAnsi="Verdana" w:cs="Times New Roman"/>
        </w:rPr>
        <w:t>şi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j) din </w:t>
      </w:r>
      <w:proofErr w:type="spellStart"/>
      <w:r w:rsidRPr="009B3016">
        <w:rPr>
          <w:rFonts w:ascii="Verdana" w:eastAsia="Times New Roman" w:hAnsi="Verdana" w:cs="Times New Roman"/>
        </w:rPr>
        <w:t>Ordonanţa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Guvernului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</w:t>
      </w:r>
      <w:hyperlink r:id="rId9" w:history="1">
        <w:r w:rsidRPr="009B3016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19/1997</w:t>
        </w:r>
      </w:hyperlink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privind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transporturile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republicată</w:t>
      </w:r>
      <w:proofErr w:type="spellEnd"/>
      <w:r w:rsidRPr="009B3016">
        <w:rPr>
          <w:rFonts w:ascii="Verdana" w:eastAsia="Times New Roman" w:hAnsi="Verdana" w:cs="Times New Roman"/>
        </w:rPr>
        <w:t xml:space="preserve">, cu </w:t>
      </w:r>
      <w:proofErr w:type="spellStart"/>
      <w:r w:rsidRPr="009B3016">
        <w:rPr>
          <w:rFonts w:ascii="Verdana" w:eastAsia="Times New Roman" w:hAnsi="Verdana" w:cs="Times New Roman"/>
        </w:rPr>
        <w:t>modificările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completările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ulterioare</w:t>
      </w:r>
      <w:proofErr w:type="spellEnd"/>
      <w:r w:rsidRPr="009B3016">
        <w:rPr>
          <w:rFonts w:ascii="Verdana" w:eastAsia="Times New Roman" w:hAnsi="Verdana" w:cs="Times New Roman"/>
        </w:rPr>
        <w:t xml:space="preserve">, ale art. 4 din </w:t>
      </w:r>
      <w:proofErr w:type="spellStart"/>
      <w:r w:rsidRPr="009B3016">
        <w:rPr>
          <w:rFonts w:ascii="Verdana" w:eastAsia="Times New Roman" w:hAnsi="Verdana" w:cs="Times New Roman"/>
        </w:rPr>
        <w:t>Ordonanţa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Guvernului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</w:t>
      </w:r>
      <w:hyperlink r:id="rId10" w:history="1">
        <w:r w:rsidRPr="009B3016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42/1997</w:t>
        </w:r>
      </w:hyperlink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privind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transportul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maritim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căile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navigabile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interioare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republicată</w:t>
      </w:r>
      <w:proofErr w:type="spellEnd"/>
      <w:r w:rsidRPr="009B3016">
        <w:rPr>
          <w:rFonts w:ascii="Verdana" w:eastAsia="Times New Roman" w:hAnsi="Verdana" w:cs="Times New Roman"/>
        </w:rPr>
        <w:t xml:space="preserve">, cu </w:t>
      </w:r>
      <w:proofErr w:type="spellStart"/>
      <w:r w:rsidRPr="009B3016">
        <w:rPr>
          <w:rFonts w:ascii="Verdana" w:eastAsia="Times New Roman" w:hAnsi="Verdana" w:cs="Times New Roman"/>
        </w:rPr>
        <w:t>modificările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completările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ulterioare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ale art. 5 </w:t>
      </w:r>
      <w:proofErr w:type="spellStart"/>
      <w:r w:rsidRPr="009B3016">
        <w:rPr>
          <w:rFonts w:ascii="Verdana" w:eastAsia="Times New Roman" w:hAnsi="Verdana" w:cs="Times New Roman"/>
        </w:rPr>
        <w:t>alin</w:t>
      </w:r>
      <w:proofErr w:type="spellEnd"/>
      <w:r w:rsidRPr="009B3016">
        <w:rPr>
          <w:rFonts w:ascii="Verdana" w:eastAsia="Times New Roman" w:hAnsi="Verdana" w:cs="Times New Roman"/>
        </w:rPr>
        <w:t xml:space="preserve">. (4) </w:t>
      </w:r>
      <w:proofErr w:type="gramStart"/>
      <w:r w:rsidRPr="009B3016">
        <w:rPr>
          <w:rFonts w:ascii="Verdana" w:eastAsia="Times New Roman" w:hAnsi="Verdana" w:cs="Times New Roman"/>
        </w:rPr>
        <w:t>din</w:t>
      </w:r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Hotărârea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Guvernului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</w:t>
      </w:r>
      <w:hyperlink r:id="rId11" w:history="1">
        <w:r w:rsidRPr="009B3016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21/2015</w:t>
        </w:r>
      </w:hyperlink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privind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organizarea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funcţionarea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Ministerului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Transporturilor</w:t>
      </w:r>
      <w:proofErr w:type="spellEnd"/>
      <w:r w:rsidRPr="009B3016">
        <w:rPr>
          <w:rFonts w:ascii="Verdana" w:eastAsia="Times New Roman" w:hAnsi="Verdana" w:cs="Times New Roman"/>
        </w:rPr>
        <w:t xml:space="preserve">, cu </w:t>
      </w:r>
      <w:proofErr w:type="spellStart"/>
      <w:r w:rsidRPr="009B3016">
        <w:rPr>
          <w:rFonts w:ascii="Verdana" w:eastAsia="Times New Roman" w:hAnsi="Verdana" w:cs="Times New Roman"/>
        </w:rPr>
        <w:t>modificările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completările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ulterioare</w:t>
      </w:r>
      <w:proofErr w:type="spellEnd"/>
      <w:r w:rsidRPr="009B3016">
        <w:rPr>
          <w:rFonts w:ascii="Verdana" w:eastAsia="Times New Roman" w:hAnsi="Verdana" w:cs="Times New Roman"/>
        </w:rPr>
        <w:t>,</w:t>
      </w:r>
    </w:p>
    <w:p w:rsidR="009B3016" w:rsidRPr="009B3016" w:rsidRDefault="009B3016" w:rsidP="009B3016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pa3"/>
      <w:bookmarkEnd w:id="3"/>
      <w:proofErr w:type="spellStart"/>
      <w:proofErr w:type="gramStart"/>
      <w:r w:rsidRPr="009B3016">
        <w:rPr>
          <w:rFonts w:ascii="Verdana" w:eastAsia="Times New Roman" w:hAnsi="Verdana" w:cs="Times New Roman"/>
          <w:b/>
          <w:bCs/>
        </w:rPr>
        <w:t>ministrul</w:t>
      </w:r>
      <w:proofErr w:type="spellEnd"/>
      <w:proofErr w:type="gramEnd"/>
      <w:r w:rsidRPr="009B3016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</w:rPr>
        <w:t>transporturilor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emite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următorul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ordin</w:t>
      </w:r>
      <w:proofErr w:type="spellEnd"/>
      <w:r w:rsidRPr="009B3016">
        <w:rPr>
          <w:rFonts w:ascii="Verdana" w:eastAsia="Times New Roman" w:hAnsi="Verdana" w:cs="Times New Roman"/>
        </w:rPr>
        <w:t>: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r1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877F4B3" wp14:editId="1CF351B1">
            <wp:extent cx="99060" cy="99060"/>
            <wp:effectExtent l="0" t="0" r="0" b="0"/>
            <wp:docPr id="2" name="do|ar1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Pr="009B3016">
        <w:rPr>
          <w:rFonts w:ascii="Verdana" w:eastAsia="Times New Roman" w:hAnsi="Verdana" w:cs="Times New Roman"/>
          <w:b/>
          <w:bCs/>
          <w:color w:val="0000AF"/>
        </w:rPr>
        <w:t>Art. 1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r1|pa1"/>
      <w:bookmarkEnd w:id="5"/>
      <w:r w:rsidRPr="009B3016">
        <w:rPr>
          <w:rFonts w:ascii="Verdana" w:eastAsia="Times New Roman" w:hAnsi="Verdana" w:cs="Times New Roman"/>
        </w:rPr>
        <w:t xml:space="preserve">La </w:t>
      </w:r>
      <w:proofErr w:type="spellStart"/>
      <w:r w:rsidRPr="009B3016">
        <w:rPr>
          <w:rFonts w:ascii="Verdana" w:eastAsia="Times New Roman" w:hAnsi="Verdana" w:cs="Times New Roman"/>
        </w:rPr>
        <w:t>intrarea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căile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navigabile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interioare</w:t>
      </w:r>
      <w:proofErr w:type="spellEnd"/>
      <w:r w:rsidRPr="009B3016">
        <w:rPr>
          <w:rFonts w:ascii="Verdana" w:eastAsia="Times New Roman" w:hAnsi="Verdana" w:cs="Times New Roman"/>
        </w:rPr>
        <w:t xml:space="preserve"> din </w:t>
      </w:r>
      <w:proofErr w:type="spellStart"/>
      <w:r w:rsidRPr="009B3016">
        <w:rPr>
          <w:rFonts w:ascii="Verdana" w:eastAsia="Times New Roman" w:hAnsi="Verdana" w:cs="Times New Roman"/>
        </w:rPr>
        <w:t>România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navele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prevăzute</w:t>
      </w:r>
      <w:proofErr w:type="spellEnd"/>
      <w:r w:rsidRPr="009B3016">
        <w:rPr>
          <w:rFonts w:ascii="Verdana" w:eastAsia="Times New Roman" w:hAnsi="Verdana" w:cs="Times New Roman"/>
        </w:rPr>
        <w:t xml:space="preserve"> la art. 2, </w:t>
      </w:r>
      <w:proofErr w:type="spellStart"/>
      <w:r w:rsidRPr="009B3016">
        <w:rPr>
          <w:rFonts w:ascii="Verdana" w:eastAsia="Times New Roman" w:hAnsi="Verdana" w:cs="Times New Roman"/>
        </w:rPr>
        <w:t>indiferent</w:t>
      </w:r>
      <w:proofErr w:type="spellEnd"/>
      <w:r w:rsidRPr="009B3016">
        <w:rPr>
          <w:rFonts w:ascii="Verdana" w:eastAsia="Times New Roman" w:hAnsi="Verdana" w:cs="Times New Roman"/>
        </w:rPr>
        <w:t xml:space="preserve"> de pavilion, au </w:t>
      </w:r>
      <w:proofErr w:type="spellStart"/>
      <w:r w:rsidRPr="009B3016">
        <w:rPr>
          <w:rFonts w:ascii="Verdana" w:eastAsia="Times New Roman" w:hAnsi="Verdana" w:cs="Times New Roman"/>
        </w:rPr>
        <w:t>obligaţia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să</w:t>
      </w:r>
      <w:proofErr w:type="spellEnd"/>
      <w:r w:rsidRPr="009B3016">
        <w:rPr>
          <w:rFonts w:ascii="Verdana" w:eastAsia="Times New Roman" w:hAnsi="Verdana" w:cs="Times New Roman"/>
        </w:rPr>
        <w:t xml:space="preserve"> fie </w:t>
      </w:r>
      <w:proofErr w:type="spellStart"/>
      <w:r w:rsidRPr="009B3016">
        <w:rPr>
          <w:rFonts w:ascii="Verdana" w:eastAsia="Times New Roman" w:hAnsi="Verdana" w:cs="Times New Roman"/>
        </w:rPr>
        <w:t>dotate</w:t>
      </w:r>
      <w:proofErr w:type="spellEnd"/>
      <w:r w:rsidRPr="009B3016">
        <w:rPr>
          <w:rFonts w:ascii="Verdana" w:eastAsia="Times New Roman" w:hAnsi="Verdana" w:cs="Times New Roman"/>
        </w:rPr>
        <w:t xml:space="preserve"> cu un </w:t>
      </w:r>
      <w:proofErr w:type="spellStart"/>
      <w:r w:rsidRPr="009B3016">
        <w:rPr>
          <w:rFonts w:ascii="Verdana" w:eastAsia="Times New Roman" w:hAnsi="Verdana" w:cs="Times New Roman"/>
        </w:rPr>
        <w:t>echipament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identificare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automată</w:t>
      </w:r>
      <w:proofErr w:type="spellEnd"/>
      <w:r w:rsidRPr="009B3016">
        <w:rPr>
          <w:rFonts w:ascii="Verdana" w:eastAsia="Times New Roman" w:hAnsi="Verdana" w:cs="Times New Roman"/>
        </w:rPr>
        <w:t xml:space="preserve"> (AIS interior) </w:t>
      </w:r>
      <w:proofErr w:type="spellStart"/>
      <w:r w:rsidRPr="009B3016">
        <w:rPr>
          <w:rFonts w:ascii="Verdana" w:eastAsia="Times New Roman" w:hAnsi="Verdana" w:cs="Times New Roman"/>
        </w:rPr>
        <w:t>aflat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stare de </w:t>
      </w:r>
      <w:proofErr w:type="spellStart"/>
      <w:r w:rsidRPr="009B3016">
        <w:rPr>
          <w:rFonts w:ascii="Verdana" w:eastAsia="Times New Roman" w:hAnsi="Verdana" w:cs="Times New Roman"/>
        </w:rPr>
        <w:t>funcţionare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programat</w:t>
      </w:r>
      <w:proofErr w:type="spellEnd"/>
      <w:r w:rsidRPr="009B3016">
        <w:rPr>
          <w:rFonts w:ascii="Verdana" w:eastAsia="Times New Roman" w:hAnsi="Verdana" w:cs="Times New Roman"/>
        </w:rPr>
        <w:t xml:space="preserve"> cu date complete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corecte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referitoare</w:t>
      </w:r>
      <w:proofErr w:type="spellEnd"/>
      <w:r w:rsidRPr="009B3016">
        <w:rPr>
          <w:rFonts w:ascii="Verdana" w:eastAsia="Times New Roman" w:hAnsi="Verdana" w:cs="Times New Roman"/>
        </w:rPr>
        <w:t xml:space="preserve"> la </w:t>
      </w:r>
      <w:proofErr w:type="spellStart"/>
      <w:r w:rsidRPr="009B3016">
        <w:rPr>
          <w:rFonts w:ascii="Verdana" w:eastAsia="Times New Roman" w:hAnsi="Verdana" w:cs="Times New Roman"/>
        </w:rPr>
        <w:t>voiajul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desfăşurare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r2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D91C4E6" wp14:editId="1C3B7DFA">
            <wp:extent cx="99060" cy="99060"/>
            <wp:effectExtent l="0" t="0" r="0" b="0"/>
            <wp:docPr id="3" name="do|ar2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9B3016">
        <w:rPr>
          <w:rFonts w:ascii="Verdana" w:eastAsia="Times New Roman" w:hAnsi="Verdana" w:cs="Times New Roman"/>
          <w:b/>
          <w:bCs/>
          <w:color w:val="0000AF"/>
        </w:rPr>
        <w:t>Art. 2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r2|al1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15CB22B" wp14:editId="4C2BE700">
            <wp:extent cx="99060" cy="99060"/>
            <wp:effectExtent l="0" t="0" r="0" b="0"/>
            <wp:docPr id="4" name="do|ar2|al1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al1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9B3016">
        <w:rPr>
          <w:rFonts w:ascii="Verdana" w:eastAsia="Times New Roman" w:hAnsi="Verdana" w:cs="Times New Roman"/>
          <w:b/>
          <w:bCs/>
          <w:color w:val="008F00"/>
        </w:rPr>
        <w:t>(1)</w:t>
      </w:r>
      <w:proofErr w:type="spellStart"/>
      <w:r w:rsidRPr="009B3016">
        <w:rPr>
          <w:rFonts w:ascii="Verdana" w:eastAsia="Times New Roman" w:hAnsi="Verdana" w:cs="Times New Roman"/>
        </w:rPr>
        <w:t>Prezentul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ordin</w:t>
      </w:r>
      <w:proofErr w:type="spellEnd"/>
      <w:r w:rsidRPr="009B3016">
        <w:rPr>
          <w:rFonts w:ascii="Verdana" w:eastAsia="Times New Roman" w:hAnsi="Verdana" w:cs="Times New Roman"/>
        </w:rPr>
        <w:t xml:space="preserve"> se </w:t>
      </w:r>
      <w:proofErr w:type="spellStart"/>
      <w:r w:rsidRPr="009B3016">
        <w:rPr>
          <w:rFonts w:ascii="Verdana" w:eastAsia="Times New Roman" w:hAnsi="Verdana" w:cs="Times New Roman"/>
        </w:rPr>
        <w:t>aplică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următoarelor</w:t>
      </w:r>
      <w:proofErr w:type="spellEnd"/>
      <w:r w:rsidRPr="009B3016">
        <w:rPr>
          <w:rFonts w:ascii="Verdana" w:eastAsia="Times New Roman" w:hAnsi="Verdana" w:cs="Times New Roman"/>
        </w:rPr>
        <w:t xml:space="preserve"> nave </w:t>
      </w:r>
      <w:proofErr w:type="spellStart"/>
      <w:r w:rsidRPr="009B3016">
        <w:rPr>
          <w:rFonts w:ascii="Verdana" w:eastAsia="Times New Roman" w:hAnsi="Verdana" w:cs="Times New Roman"/>
        </w:rPr>
        <w:t>autopropulsate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indiferent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pavilionul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îl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arborează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navighează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căile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navigabile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interioare</w:t>
      </w:r>
      <w:proofErr w:type="spellEnd"/>
      <w:r w:rsidRPr="009B3016">
        <w:rPr>
          <w:rFonts w:ascii="Verdana" w:eastAsia="Times New Roman" w:hAnsi="Verdana" w:cs="Times New Roman"/>
        </w:rPr>
        <w:t xml:space="preserve"> din </w:t>
      </w:r>
      <w:proofErr w:type="spellStart"/>
      <w:r w:rsidRPr="009B3016">
        <w:rPr>
          <w:rFonts w:ascii="Verdana" w:eastAsia="Times New Roman" w:hAnsi="Verdana" w:cs="Times New Roman"/>
        </w:rPr>
        <w:t>România</w:t>
      </w:r>
      <w:proofErr w:type="spellEnd"/>
      <w:r w:rsidRPr="009B3016">
        <w:rPr>
          <w:rFonts w:ascii="Verdana" w:eastAsia="Times New Roman" w:hAnsi="Verdana" w:cs="Times New Roman"/>
        </w:rPr>
        <w:t xml:space="preserve">: </w:t>
      </w:r>
      <w:proofErr w:type="spellStart"/>
      <w:r w:rsidRPr="009B3016">
        <w:rPr>
          <w:rFonts w:ascii="Verdana" w:eastAsia="Times New Roman" w:hAnsi="Verdana" w:cs="Times New Roman"/>
        </w:rPr>
        <w:t>fluviul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Dunărea</w:t>
      </w:r>
      <w:proofErr w:type="spellEnd"/>
      <w:r w:rsidRPr="009B3016">
        <w:rPr>
          <w:rFonts w:ascii="Verdana" w:eastAsia="Times New Roman" w:hAnsi="Verdana" w:cs="Times New Roman"/>
        </w:rPr>
        <w:t xml:space="preserve"> de la km 1.075 </w:t>
      </w:r>
      <w:proofErr w:type="spellStart"/>
      <w:r w:rsidRPr="009B3016">
        <w:rPr>
          <w:rFonts w:ascii="Verdana" w:eastAsia="Times New Roman" w:hAnsi="Verdana" w:cs="Times New Roman"/>
        </w:rPr>
        <w:t>până</w:t>
      </w:r>
      <w:proofErr w:type="spellEnd"/>
      <w:r w:rsidRPr="009B3016">
        <w:rPr>
          <w:rFonts w:ascii="Verdana" w:eastAsia="Times New Roman" w:hAnsi="Verdana" w:cs="Times New Roman"/>
        </w:rPr>
        <w:t xml:space="preserve"> la </w:t>
      </w:r>
      <w:proofErr w:type="spellStart"/>
      <w:r w:rsidRPr="009B3016">
        <w:rPr>
          <w:rFonts w:ascii="Verdana" w:eastAsia="Times New Roman" w:hAnsi="Verdana" w:cs="Times New Roman"/>
        </w:rPr>
        <w:t>Marea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Neagră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braţul</w:t>
      </w:r>
      <w:proofErr w:type="spellEnd"/>
      <w:r w:rsidRPr="009B3016">
        <w:rPr>
          <w:rFonts w:ascii="Verdana" w:eastAsia="Times New Roman" w:hAnsi="Verdana" w:cs="Times New Roman"/>
        </w:rPr>
        <w:t xml:space="preserve"> Sulina, </w:t>
      </w:r>
      <w:proofErr w:type="spellStart"/>
      <w:r w:rsidRPr="009B3016">
        <w:rPr>
          <w:rFonts w:ascii="Verdana" w:eastAsia="Times New Roman" w:hAnsi="Verdana" w:cs="Times New Roman"/>
        </w:rPr>
        <w:t>braţele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navigabile</w:t>
      </w:r>
      <w:proofErr w:type="spellEnd"/>
      <w:r w:rsidRPr="009B3016">
        <w:rPr>
          <w:rFonts w:ascii="Verdana" w:eastAsia="Times New Roman" w:hAnsi="Verdana" w:cs="Times New Roman"/>
        </w:rPr>
        <w:t xml:space="preserve"> ale </w:t>
      </w:r>
      <w:proofErr w:type="spellStart"/>
      <w:r w:rsidRPr="009B3016">
        <w:rPr>
          <w:rFonts w:ascii="Verdana" w:eastAsia="Times New Roman" w:hAnsi="Verdana" w:cs="Times New Roman"/>
        </w:rPr>
        <w:t>Dunării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Borcea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Bala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Măcin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Vâlciu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Caleia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braţul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Chilia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braţul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Sfântul</w:t>
      </w:r>
      <w:proofErr w:type="spellEnd"/>
      <w:r w:rsidRPr="009B3016">
        <w:rPr>
          <w:rFonts w:ascii="Verdana" w:eastAsia="Times New Roman" w:hAnsi="Verdana" w:cs="Times New Roman"/>
        </w:rPr>
        <w:t xml:space="preserve"> Gheorghe, </w:t>
      </w:r>
      <w:proofErr w:type="spellStart"/>
      <w:r w:rsidRPr="009B3016">
        <w:rPr>
          <w:rFonts w:ascii="Verdana" w:eastAsia="Times New Roman" w:hAnsi="Verdana" w:cs="Times New Roman"/>
        </w:rPr>
        <w:t>Canalul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Dunăre-Marea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Neagră</w:t>
      </w:r>
      <w:proofErr w:type="spellEnd"/>
      <w:r w:rsidRPr="009B3016">
        <w:rPr>
          <w:rFonts w:ascii="Verdana" w:eastAsia="Times New Roman" w:hAnsi="Verdana" w:cs="Times New Roman"/>
        </w:rPr>
        <w:t xml:space="preserve"> (64,410 km </w:t>
      </w:r>
      <w:proofErr w:type="spellStart"/>
      <w:r w:rsidRPr="009B3016">
        <w:rPr>
          <w:rFonts w:ascii="Verdana" w:eastAsia="Times New Roman" w:hAnsi="Verdana" w:cs="Times New Roman"/>
        </w:rPr>
        <w:t>lungime</w:t>
      </w:r>
      <w:proofErr w:type="spellEnd"/>
      <w:r w:rsidRPr="009B3016">
        <w:rPr>
          <w:rFonts w:ascii="Verdana" w:eastAsia="Times New Roman" w:hAnsi="Verdana" w:cs="Times New Roman"/>
        </w:rPr>
        <w:t xml:space="preserve">)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Canalul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Poarta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Albă-Midia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Năvodari</w:t>
      </w:r>
      <w:proofErr w:type="spellEnd"/>
      <w:r w:rsidRPr="009B3016">
        <w:rPr>
          <w:rFonts w:ascii="Verdana" w:eastAsia="Times New Roman" w:hAnsi="Verdana" w:cs="Times New Roman"/>
        </w:rPr>
        <w:t xml:space="preserve"> (29,410 km </w:t>
      </w:r>
      <w:proofErr w:type="spellStart"/>
      <w:r w:rsidRPr="009B3016">
        <w:rPr>
          <w:rFonts w:ascii="Verdana" w:eastAsia="Times New Roman" w:hAnsi="Verdana" w:cs="Times New Roman"/>
        </w:rPr>
        <w:t>lungime</w:t>
      </w:r>
      <w:proofErr w:type="spellEnd"/>
      <w:r w:rsidRPr="009B3016">
        <w:rPr>
          <w:rFonts w:ascii="Verdana" w:eastAsia="Times New Roman" w:hAnsi="Verdana" w:cs="Times New Roman"/>
        </w:rPr>
        <w:t xml:space="preserve">), </w:t>
      </w:r>
      <w:proofErr w:type="spellStart"/>
      <w:r w:rsidRPr="009B3016">
        <w:rPr>
          <w:rFonts w:ascii="Verdana" w:eastAsia="Times New Roman" w:hAnsi="Verdana" w:cs="Times New Roman"/>
        </w:rPr>
        <w:t>incluzând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porturile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acestea</w:t>
      </w:r>
      <w:proofErr w:type="spellEnd"/>
      <w:r w:rsidRPr="009B3016">
        <w:rPr>
          <w:rFonts w:ascii="Verdana" w:eastAsia="Times New Roman" w:hAnsi="Verdana" w:cs="Times New Roman"/>
        </w:rPr>
        <w:t>: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r2|al1|lia"/>
      <w:bookmarkEnd w:id="8"/>
      <w:proofErr w:type="gramStart"/>
      <w:r w:rsidRPr="009B3016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proofErr w:type="gramEnd"/>
      <w:r w:rsidRPr="009B3016">
        <w:rPr>
          <w:rFonts w:ascii="Verdana" w:eastAsia="Times New Roman" w:hAnsi="Verdana" w:cs="Times New Roman"/>
        </w:rPr>
        <w:t>navelor</w:t>
      </w:r>
      <w:proofErr w:type="spellEnd"/>
      <w:r w:rsidRPr="009B3016">
        <w:rPr>
          <w:rFonts w:ascii="Verdana" w:eastAsia="Times New Roman" w:hAnsi="Verdana" w:cs="Times New Roman"/>
        </w:rPr>
        <w:t xml:space="preserve"> cu o </w:t>
      </w:r>
      <w:proofErr w:type="spellStart"/>
      <w:r w:rsidRPr="009B3016">
        <w:rPr>
          <w:rFonts w:ascii="Verdana" w:eastAsia="Times New Roman" w:hAnsi="Verdana" w:cs="Times New Roman"/>
        </w:rPr>
        <w:t>lungime</w:t>
      </w:r>
      <w:proofErr w:type="spellEnd"/>
      <w:r w:rsidRPr="009B3016">
        <w:rPr>
          <w:rFonts w:ascii="Verdana" w:eastAsia="Times New Roman" w:hAnsi="Verdana" w:cs="Times New Roman"/>
        </w:rPr>
        <w:t xml:space="preserve"> (L) </w:t>
      </w:r>
      <w:proofErr w:type="spellStart"/>
      <w:r w:rsidRPr="009B3016">
        <w:rPr>
          <w:rFonts w:ascii="Verdana" w:eastAsia="Times New Roman" w:hAnsi="Verdana" w:cs="Times New Roman"/>
        </w:rPr>
        <w:t>mai</w:t>
      </w:r>
      <w:proofErr w:type="spellEnd"/>
      <w:r w:rsidRPr="009B3016">
        <w:rPr>
          <w:rFonts w:ascii="Verdana" w:eastAsia="Times New Roman" w:hAnsi="Verdana" w:cs="Times New Roman"/>
        </w:rPr>
        <w:t xml:space="preserve"> mare </w:t>
      </w:r>
      <w:proofErr w:type="spellStart"/>
      <w:r w:rsidRPr="009B3016">
        <w:rPr>
          <w:rFonts w:ascii="Verdana" w:eastAsia="Times New Roman" w:hAnsi="Verdana" w:cs="Times New Roman"/>
        </w:rPr>
        <w:t>sau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egală</w:t>
      </w:r>
      <w:proofErr w:type="spellEnd"/>
      <w:r w:rsidRPr="009B3016">
        <w:rPr>
          <w:rFonts w:ascii="Verdana" w:eastAsia="Times New Roman" w:hAnsi="Verdana" w:cs="Times New Roman"/>
        </w:rPr>
        <w:t xml:space="preserve"> cu 20 m;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r2|al1|lib"/>
      <w:bookmarkEnd w:id="9"/>
      <w:proofErr w:type="gramStart"/>
      <w:r w:rsidRPr="009B3016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9B3016">
        <w:rPr>
          <w:rFonts w:ascii="Verdana" w:eastAsia="Times New Roman" w:hAnsi="Verdana" w:cs="Times New Roman"/>
        </w:rPr>
        <w:t>navelor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al </w:t>
      </w:r>
      <w:proofErr w:type="spellStart"/>
      <w:r w:rsidRPr="009B3016">
        <w:rPr>
          <w:rFonts w:ascii="Verdana" w:eastAsia="Times New Roman" w:hAnsi="Verdana" w:cs="Times New Roman"/>
        </w:rPr>
        <w:t>căror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produs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între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lungime</w:t>
      </w:r>
      <w:proofErr w:type="spellEnd"/>
      <w:r w:rsidRPr="009B3016">
        <w:rPr>
          <w:rFonts w:ascii="Verdana" w:eastAsia="Times New Roman" w:hAnsi="Verdana" w:cs="Times New Roman"/>
        </w:rPr>
        <w:t xml:space="preserve"> (L), </w:t>
      </w:r>
      <w:proofErr w:type="spellStart"/>
      <w:r w:rsidRPr="009B3016">
        <w:rPr>
          <w:rFonts w:ascii="Verdana" w:eastAsia="Times New Roman" w:hAnsi="Verdana" w:cs="Times New Roman"/>
        </w:rPr>
        <w:t>lăţime</w:t>
      </w:r>
      <w:proofErr w:type="spellEnd"/>
      <w:r w:rsidRPr="009B3016">
        <w:rPr>
          <w:rFonts w:ascii="Verdana" w:eastAsia="Times New Roman" w:hAnsi="Verdana" w:cs="Times New Roman"/>
        </w:rPr>
        <w:t xml:space="preserve"> (B)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pescaj</w:t>
      </w:r>
      <w:proofErr w:type="spellEnd"/>
      <w:r w:rsidRPr="009B3016">
        <w:rPr>
          <w:rFonts w:ascii="Verdana" w:eastAsia="Times New Roman" w:hAnsi="Verdana" w:cs="Times New Roman"/>
        </w:rPr>
        <w:t xml:space="preserve"> (T) </w:t>
      </w:r>
      <w:proofErr w:type="spellStart"/>
      <w:r w:rsidRPr="009B3016">
        <w:rPr>
          <w:rFonts w:ascii="Verdana" w:eastAsia="Times New Roman" w:hAnsi="Verdana" w:cs="Times New Roman"/>
        </w:rPr>
        <w:t>reprezintă</w:t>
      </w:r>
      <w:proofErr w:type="spellEnd"/>
      <w:r w:rsidRPr="009B3016">
        <w:rPr>
          <w:rFonts w:ascii="Verdana" w:eastAsia="Times New Roman" w:hAnsi="Verdana" w:cs="Times New Roman"/>
        </w:rPr>
        <w:t xml:space="preserve"> un </w:t>
      </w:r>
      <w:proofErr w:type="spellStart"/>
      <w:r w:rsidRPr="009B3016">
        <w:rPr>
          <w:rFonts w:ascii="Verdana" w:eastAsia="Times New Roman" w:hAnsi="Verdana" w:cs="Times New Roman"/>
        </w:rPr>
        <w:t>volum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mai</w:t>
      </w:r>
      <w:proofErr w:type="spellEnd"/>
      <w:r w:rsidRPr="009B3016">
        <w:rPr>
          <w:rFonts w:ascii="Verdana" w:eastAsia="Times New Roman" w:hAnsi="Verdana" w:cs="Times New Roman"/>
        </w:rPr>
        <w:t xml:space="preserve"> mare </w:t>
      </w:r>
      <w:proofErr w:type="spellStart"/>
      <w:r w:rsidRPr="009B3016">
        <w:rPr>
          <w:rFonts w:ascii="Verdana" w:eastAsia="Times New Roman" w:hAnsi="Verdana" w:cs="Times New Roman"/>
        </w:rPr>
        <w:t>sau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egal</w:t>
      </w:r>
      <w:proofErr w:type="spellEnd"/>
      <w:r w:rsidRPr="009B3016">
        <w:rPr>
          <w:rFonts w:ascii="Verdana" w:eastAsia="Times New Roman" w:hAnsi="Verdana" w:cs="Times New Roman"/>
        </w:rPr>
        <w:t xml:space="preserve"> cu 100 m</w:t>
      </w:r>
      <w:r w:rsidRPr="009B3016">
        <w:rPr>
          <w:rFonts w:ascii="Verdana" w:eastAsia="Times New Roman" w:hAnsi="Verdana" w:cs="Times New Roman"/>
          <w:vertAlign w:val="superscript"/>
        </w:rPr>
        <w:t>3</w:t>
      </w:r>
      <w:r w:rsidRPr="009B3016">
        <w:rPr>
          <w:rFonts w:ascii="Verdana" w:eastAsia="Times New Roman" w:hAnsi="Verdana" w:cs="Times New Roman"/>
        </w:rPr>
        <w:t>;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r2|al1|lic"/>
      <w:bookmarkEnd w:id="10"/>
      <w:proofErr w:type="gramStart"/>
      <w:r w:rsidRPr="009B3016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9B3016">
        <w:rPr>
          <w:rFonts w:ascii="Verdana" w:eastAsia="Times New Roman" w:hAnsi="Verdana" w:cs="Times New Roman"/>
        </w:rPr>
        <w:t>remorcherelor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împingătoarelor</w:t>
      </w:r>
      <w:proofErr w:type="spellEnd"/>
      <w:r w:rsidRPr="009B3016">
        <w:rPr>
          <w:rFonts w:ascii="Verdana" w:eastAsia="Times New Roman" w:hAnsi="Verdana" w:cs="Times New Roman"/>
        </w:rPr>
        <w:t>;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r2|al1|lid"/>
      <w:bookmarkEnd w:id="11"/>
      <w:proofErr w:type="gramStart"/>
      <w:r w:rsidRPr="009B3016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9B3016">
        <w:rPr>
          <w:rFonts w:ascii="Verdana" w:eastAsia="Times New Roman" w:hAnsi="Verdana" w:cs="Times New Roman"/>
        </w:rPr>
        <w:t>navelor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destinate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transportului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pasageri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transportă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mai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mult</w:t>
      </w:r>
      <w:proofErr w:type="spellEnd"/>
      <w:r w:rsidRPr="009B3016">
        <w:rPr>
          <w:rFonts w:ascii="Verdana" w:eastAsia="Times New Roman" w:hAnsi="Verdana" w:cs="Times New Roman"/>
        </w:rPr>
        <w:t xml:space="preserve"> de 12 </w:t>
      </w:r>
      <w:proofErr w:type="spellStart"/>
      <w:r w:rsidRPr="009B3016">
        <w:rPr>
          <w:rFonts w:ascii="Verdana" w:eastAsia="Times New Roman" w:hAnsi="Verdana" w:cs="Times New Roman"/>
        </w:rPr>
        <w:t>pasageri</w:t>
      </w:r>
      <w:proofErr w:type="spellEnd"/>
      <w:r w:rsidRPr="009B3016">
        <w:rPr>
          <w:rFonts w:ascii="Verdana" w:eastAsia="Times New Roman" w:hAnsi="Verdana" w:cs="Times New Roman"/>
        </w:rPr>
        <w:t>;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r2|al1|lie"/>
      <w:bookmarkEnd w:id="12"/>
      <w:proofErr w:type="gramStart"/>
      <w:r w:rsidRPr="009B3016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9B3016">
        <w:rPr>
          <w:rFonts w:ascii="Verdana" w:eastAsia="Times New Roman" w:hAnsi="Verdana" w:cs="Times New Roman"/>
        </w:rPr>
        <w:t>bacurilor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trecere</w:t>
      </w:r>
      <w:proofErr w:type="spellEnd"/>
      <w:r w:rsidRPr="009B3016">
        <w:rPr>
          <w:rFonts w:ascii="Verdana" w:eastAsia="Times New Roman" w:hAnsi="Verdana" w:cs="Times New Roman"/>
        </w:rPr>
        <w:t xml:space="preserve"> de la un mal la </w:t>
      </w:r>
      <w:proofErr w:type="spellStart"/>
      <w:r w:rsidRPr="009B3016">
        <w:rPr>
          <w:rFonts w:ascii="Verdana" w:eastAsia="Times New Roman" w:hAnsi="Verdana" w:cs="Times New Roman"/>
        </w:rPr>
        <w:t>altul</w:t>
      </w:r>
      <w:proofErr w:type="spellEnd"/>
      <w:r w:rsidRPr="009B3016">
        <w:rPr>
          <w:rFonts w:ascii="Verdana" w:eastAsia="Times New Roman" w:hAnsi="Verdana" w:cs="Times New Roman"/>
        </w:rPr>
        <w:t xml:space="preserve"> al </w:t>
      </w:r>
      <w:proofErr w:type="spellStart"/>
      <w:r w:rsidRPr="009B3016">
        <w:rPr>
          <w:rFonts w:ascii="Verdana" w:eastAsia="Times New Roman" w:hAnsi="Verdana" w:cs="Times New Roman"/>
        </w:rPr>
        <w:t>căilor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navigabile</w:t>
      </w:r>
      <w:proofErr w:type="spellEnd"/>
      <w:r w:rsidRPr="009B3016">
        <w:rPr>
          <w:rFonts w:ascii="Verdana" w:eastAsia="Times New Roman" w:hAnsi="Verdana" w:cs="Times New Roman"/>
        </w:rPr>
        <w:t>;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r2|al1|lif"/>
      <w:bookmarkEnd w:id="13"/>
      <w:proofErr w:type="gramStart"/>
      <w:r w:rsidRPr="009B3016">
        <w:rPr>
          <w:rFonts w:ascii="Verdana" w:eastAsia="Times New Roman" w:hAnsi="Verdana" w:cs="Times New Roman"/>
          <w:b/>
          <w:bCs/>
          <w:color w:val="8F0000"/>
        </w:rPr>
        <w:t>f)</w:t>
      </w:r>
      <w:proofErr w:type="spellStart"/>
      <w:r w:rsidRPr="009B3016">
        <w:rPr>
          <w:rFonts w:ascii="Verdana" w:eastAsia="Times New Roman" w:hAnsi="Verdana" w:cs="Times New Roman"/>
        </w:rPr>
        <w:t>ambarcaţiunilor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agrement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cărora</w:t>
      </w:r>
      <w:proofErr w:type="spellEnd"/>
      <w:r w:rsidRPr="009B3016">
        <w:rPr>
          <w:rFonts w:ascii="Verdana" w:eastAsia="Times New Roman" w:hAnsi="Verdana" w:cs="Times New Roman"/>
        </w:rPr>
        <w:t xml:space="preserve"> li se </w:t>
      </w:r>
      <w:proofErr w:type="spellStart"/>
      <w:r w:rsidRPr="009B3016">
        <w:rPr>
          <w:rFonts w:ascii="Verdana" w:eastAsia="Times New Roman" w:hAnsi="Verdana" w:cs="Times New Roman"/>
        </w:rPr>
        <w:t>aplică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prevederile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Ordinului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ministrului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transporturilor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</w:t>
      </w:r>
      <w:hyperlink r:id="rId12" w:history="1">
        <w:r w:rsidRPr="009B3016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1.447/2008</w:t>
        </w:r>
      </w:hyperlink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privind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aprobarea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cerinţelor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tehnice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pentru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navele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navigaţie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interioară</w:t>
      </w:r>
      <w:proofErr w:type="spellEnd"/>
      <w:r w:rsidRPr="009B3016">
        <w:rPr>
          <w:rFonts w:ascii="Verdana" w:eastAsia="Times New Roman" w:hAnsi="Verdana" w:cs="Times New Roman"/>
        </w:rPr>
        <w:t xml:space="preserve">, cu </w:t>
      </w:r>
      <w:proofErr w:type="spellStart"/>
      <w:r w:rsidRPr="009B3016">
        <w:rPr>
          <w:rFonts w:ascii="Verdana" w:eastAsia="Times New Roman" w:hAnsi="Verdana" w:cs="Times New Roman"/>
        </w:rPr>
        <w:t>modificările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completările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ulterioare</w:t>
      </w:r>
      <w:proofErr w:type="spellEnd"/>
      <w:r w:rsidRPr="009B3016">
        <w:rPr>
          <w:rFonts w:ascii="Verdana" w:eastAsia="Times New Roman" w:hAnsi="Verdana" w:cs="Times New Roman"/>
        </w:rPr>
        <w:t>;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r2|al1|lig"/>
      <w:bookmarkEnd w:id="14"/>
      <w:proofErr w:type="gramStart"/>
      <w:r w:rsidRPr="009B3016">
        <w:rPr>
          <w:rFonts w:ascii="Verdana" w:eastAsia="Times New Roman" w:hAnsi="Verdana" w:cs="Times New Roman"/>
          <w:b/>
          <w:bCs/>
          <w:color w:val="8F0000"/>
        </w:rPr>
        <w:t>g)</w:t>
      </w:r>
      <w:proofErr w:type="spellStart"/>
      <w:r w:rsidRPr="009B3016">
        <w:rPr>
          <w:rFonts w:ascii="Verdana" w:eastAsia="Times New Roman" w:hAnsi="Verdana" w:cs="Times New Roman"/>
        </w:rPr>
        <w:t>navelor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şantier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execută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lucrări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şenalul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navigabil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r2|al2"/>
      <w:bookmarkEnd w:id="15"/>
      <w:r w:rsidRPr="009B3016">
        <w:rPr>
          <w:rFonts w:ascii="Verdana" w:eastAsia="Times New Roman" w:hAnsi="Verdana" w:cs="Times New Roman"/>
          <w:b/>
          <w:bCs/>
          <w:color w:val="008F00"/>
        </w:rPr>
        <w:t>(2)</w:t>
      </w:r>
      <w:proofErr w:type="spellStart"/>
      <w:r w:rsidRPr="009B3016">
        <w:rPr>
          <w:rFonts w:ascii="Verdana" w:eastAsia="Times New Roman" w:hAnsi="Verdana" w:cs="Times New Roman"/>
        </w:rPr>
        <w:t>Dimensiunile</w:t>
      </w:r>
      <w:proofErr w:type="spellEnd"/>
      <w:r w:rsidRPr="009B3016">
        <w:rPr>
          <w:rFonts w:ascii="Verdana" w:eastAsia="Times New Roman" w:hAnsi="Verdana" w:cs="Times New Roman"/>
        </w:rPr>
        <w:t xml:space="preserve"> L, B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T </w:t>
      </w:r>
      <w:proofErr w:type="spellStart"/>
      <w:r w:rsidRPr="009B3016">
        <w:rPr>
          <w:rFonts w:ascii="Verdana" w:eastAsia="Times New Roman" w:hAnsi="Verdana" w:cs="Times New Roman"/>
        </w:rPr>
        <w:t>sunt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cele</w:t>
      </w:r>
      <w:proofErr w:type="spellEnd"/>
      <w:r w:rsidRPr="009B3016">
        <w:rPr>
          <w:rFonts w:ascii="Verdana" w:eastAsia="Times New Roman" w:hAnsi="Verdana" w:cs="Times New Roman"/>
        </w:rPr>
        <w:t xml:space="preserve"> definite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anexa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2 la </w:t>
      </w:r>
      <w:proofErr w:type="spellStart"/>
      <w:r w:rsidRPr="009B3016">
        <w:rPr>
          <w:rFonts w:ascii="Verdana" w:eastAsia="Times New Roman" w:hAnsi="Verdana" w:cs="Times New Roman"/>
        </w:rPr>
        <w:t>Ordinul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ministrului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transporturilor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</w:t>
      </w:r>
      <w:hyperlink r:id="rId13" w:history="1">
        <w:r w:rsidRPr="009B3016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1.447/2008</w:t>
        </w:r>
      </w:hyperlink>
      <w:r w:rsidRPr="009B3016">
        <w:rPr>
          <w:rFonts w:ascii="Verdana" w:eastAsia="Times New Roman" w:hAnsi="Verdana" w:cs="Times New Roman"/>
        </w:rPr>
        <w:t xml:space="preserve">, cu </w:t>
      </w:r>
      <w:proofErr w:type="spellStart"/>
      <w:r w:rsidRPr="009B3016">
        <w:rPr>
          <w:rFonts w:ascii="Verdana" w:eastAsia="Times New Roman" w:hAnsi="Verdana" w:cs="Times New Roman"/>
        </w:rPr>
        <w:t>modificările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completările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ulterioare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r2|al3"/>
      <w:bookmarkEnd w:id="16"/>
      <w:r w:rsidRPr="009B3016">
        <w:rPr>
          <w:rFonts w:ascii="Verdana" w:eastAsia="Times New Roman" w:hAnsi="Verdana" w:cs="Times New Roman"/>
          <w:b/>
          <w:bCs/>
          <w:color w:val="008F00"/>
        </w:rPr>
        <w:lastRenderedPageBreak/>
        <w:t>(3)</w:t>
      </w:r>
      <w:proofErr w:type="spellStart"/>
      <w:r w:rsidRPr="009B3016">
        <w:rPr>
          <w:rFonts w:ascii="Verdana" w:eastAsia="Times New Roman" w:hAnsi="Verdana" w:cs="Times New Roman"/>
        </w:rPr>
        <w:t>Toate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navele</w:t>
      </w:r>
      <w:proofErr w:type="spellEnd"/>
      <w:r w:rsidRPr="009B3016">
        <w:rPr>
          <w:rFonts w:ascii="Verdana" w:eastAsia="Times New Roman" w:hAnsi="Verdana" w:cs="Times New Roman"/>
        </w:rPr>
        <w:t xml:space="preserve"> maritime, </w:t>
      </w:r>
      <w:proofErr w:type="spellStart"/>
      <w:r w:rsidRPr="009B3016">
        <w:rPr>
          <w:rFonts w:ascii="Verdana" w:eastAsia="Times New Roman" w:hAnsi="Verdana" w:cs="Times New Roman"/>
        </w:rPr>
        <w:t>inclusiv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remorcherele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împingătoarele</w:t>
      </w:r>
      <w:proofErr w:type="spellEnd"/>
      <w:r w:rsidRPr="009B3016">
        <w:rPr>
          <w:rFonts w:ascii="Verdana" w:eastAsia="Times New Roman" w:hAnsi="Verdana" w:cs="Times New Roman"/>
        </w:rPr>
        <w:t xml:space="preserve"> maritime, care </w:t>
      </w:r>
      <w:proofErr w:type="spellStart"/>
      <w:r w:rsidRPr="009B3016">
        <w:rPr>
          <w:rFonts w:ascii="Verdana" w:eastAsia="Times New Roman" w:hAnsi="Verdana" w:cs="Times New Roman"/>
        </w:rPr>
        <w:t>navighează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sau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staţionează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căile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navigabile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interioare</w:t>
      </w:r>
      <w:proofErr w:type="spellEnd"/>
      <w:r w:rsidRPr="009B3016">
        <w:rPr>
          <w:rFonts w:ascii="Verdana" w:eastAsia="Times New Roman" w:hAnsi="Verdana" w:cs="Times New Roman"/>
        </w:rPr>
        <w:t xml:space="preserve"> din </w:t>
      </w:r>
      <w:proofErr w:type="spellStart"/>
      <w:r w:rsidRPr="009B3016">
        <w:rPr>
          <w:rFonts w:ascii="Verdana" w:eastAsia="Times New Roman" w:hAnsi="Verdana" w:cs="Times New Roman"/>
        </w:rPr>
        <w:t>România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vor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folosi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echipamentul</w:t>
      </w:r>
      <w:proofErr w:type="spellEnd"/>
      <w:r w:rsidRPr="009B3016">
        <w:rPr>
          <w:rFonts w:ascii="Verdana" w:eastAsia="Times New Roman" w:hAnsi="Verdana" w:cs="Times New Roman"/>
        </w:rPr>
        <w:t xml:space="preserve"> AIS </w:t>
      </w:r>
      <w:proofErr w:type="spellStart"/>
      <w:r w:rsidRPr="009B3016">
        <w:rPr>
          <w:rFonts w:ascii="Verdana" w:eastAsia="Times New Roman" w:hAnsi="Verdana" w:cs="Times New Roman"/>
        </w:rPr>
        <w:t>maritim</w:t>
      </w:r>
      <w:proofErr w:type="spellEnd"/>
      <w:r w:rsidRPr="009B3016">
        <w:rPr>
          <w:rFonts w:ascii="Verdana" w:eastAsia="Times New Roman" w:hAnsi="Verdana" w:cs="Times New Roman"/>
        </w:rPr>
        <w:t xml:space="preserve"> din </w:t>
      </w:r>
      <w:proofErr w:type="spellStart"/>
      <w:r w:rsidRPr="009B3016">
        <w:rPr>
          <w:rFonts w:ascii="Verdana" w:eastAsia="Times New Roman" w:hAnsi="Verdana" w:cs="Times New Roman"/>
        </w:rPr>
        <w:t>dotare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sau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vor</w:t>
      </w:r>
      <w:proofErr w:type="spellEnd"/>
      <w:r w:rsidRPr="009B3016">
        <w:rPr>
          <w:rFonts w:ascii="Verdana" w:eastAsia="Times New Roman" w:hAnsi="Verdana" w:cs="Times New Roman"/>
        </w:rPr>
        <w:t xml:space="preserve"> fi </w:t>
      </w:r>
      <w:proofErr w:type="spellStart"/>
      <w:r w:rsidRPr="009B3016">
        <w:rPr>
          <w:rFonts w:ascii="Verdana" w:eastAsia="Times New Roman" w:hAnsi="Verdana" w:cs="Times New Roman"/>
        </w:rPr>
        <w:t>dotate</w:t>
      </w:r>
      <w:proofErr w:type="spellEnd"/>
      <w:r w:rsidRPr="009B3016">
        <w:rPr>
          <w:rFonts w:ascii="Verdana" w:eastAsia="Times New Roman" w:hAnsi="Verdana" w:cs="Times New Roman"/>
        </w:rPr>
        <w:t xml:space="preserve"> cu </w:t>
      </w:r>
      <w:proofErr w:type="spellStart"/>
      <w:r w:rsidRPr="009B3016">
        <w:rPr>
          <w:rFonts w:ascii="Verdana" w:eastAsia="Times New Roman" w:hAnsi="Verdana" w:cs="Times New Roman"/>
        </w:rPr>
        <w:t>echipament</w:t>
      </w:r>
      <w:proofErr w:type="spellEnd"/>
      <w:r w:rsidRPr="009B3016">
        <w:rPr>
          <w:rFonts w:ascii="Verdana" w:eastAsia="Times New Roman" w:hAnsi="Verdana" w:cs="Times New Roman"/>
        </w:rPr>
        <w:t xml:space="preserve"> AIS interior, conform </w:t>
      </w:r>
      <w:proofErr w:type="spellStart"/>
      <w:r w:rsidRPr="009B3016">
        <w:rPr>
          <w:rFonts w:ascii="Verdana" w:eastAsia="Times New Roman" w:hAnsi="Verdana" w:cs="Times New Roman"/>
        </w:rPr>
        <w:t>prezentului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ordin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r2|al4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B49BA80" wp14:editId="66848F9F">
            <wp:extent cx="99060" cy="99060"/>
            <wp:effectExtent l="0" t="0" r="0" b="0"/>
            <wp:docPr id="5" name="do|ar2|al4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al4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9B3016">
        <w:rPr>
          <w:rFonts w:ascii="Verdana" w:eastAsia="Times New Roman" w:hAnsi="Verdana" w:cs="Times New Roman"/>
          <w:b/>
          <w:bCs/>
          <w:color w:val="008F00"/>
        </w:rPr>
        <w:t>(4)</w:t>
      </w:r>
      <w:proofErr w:type="spellStart"/>
      <w:r w:rsidRPr="009B3016">
        <w:rPr>
          <w:rFonts w:ascii="Verdana" w:eastAsia="Times New Roman" w:hAnsi="Verdana" w:cs="Times New Roman"/>
        </w:rPr>
        <w:t>Prevederile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prezentului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ordin</w:t>
      </w:r>
      <w:proofErr w:type="spellEnd"/>
      <w:r w:rsidRPr="009B3016">
        <w:rPr>
          <w:rFonts w:ascii="Verdana" w:eastAsia="Times New Roman" w:hAnsi="Verdana" w:cs="Times New Roman"/>
        </w:rPr>
        <w:t xml:space="preserve"> nu se </w:t>
      </w:r>
      <w:proofErr w:type="spellStart"/>
      <w:r w:rsidRPr="009B3016">
        <w:rPr>
          <w:rFonts w:ascii="Verdana" w:eastAsia="Times New Roman" w:hAnsi="Verdana" w:cs="Times New Roman"/>
        </w:rPr>
        <w:t>aplică</w:t>
      </w:r>
      <w:proofErr w:type="spellEnd"/>
      <w:r w:rsidRPr="009B3016">
        <w:rPr>
          <w:rFonts w:ascii="Verdana" w:eastAsia="Times New Roman" w:hAnsi="Verdana" w:cs="Times New Roman"/>
        </w:rPr>
        <w:t>: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r2|al4|lia"/>
      <w:bookmarkEnd w:id="18"/>
      <w:proofErr w:type="gramStart"/>
      <w:r w:rsidRPr="009B3016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proofErr w:type="gramEnd"/>
      <w:r w:rsidRPr="009B3016">
        <w:rPr>
          <w:rFonts w:ascii="Verdana" w:eastAsia="Times New Roman" w:hAnsi="Verdana" w:cs="Times New Roman"/>
        </w:rPr>
        <w:t>navelor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militare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navelor</w:t>
      </w:r>
      <w:proofErr w:type="spellEnd"/>
      <w:r w:rsidRPr="009B3016">
        <w:rPr>
          <w:rFonts w:ascii="Verdana" w:eastAsia="Times New Roman" w:hAnsi="Verdana" w:cs="Times New Roman"/>
        </w:rPr>
        <w:t xml:space="preserve"> din </w:t>
      </w:r>
      <w:proofErr w:type="spellStart"/>
      <w:r w:rsidRPr="009B3016">
        <w:rPr>
          <w:rFonts w:ascii="Verdana" w:eastAsia="Times New Roman" w:hAnsi="Verdana" w:cs="Times New Roman"/>
        </w:rPr>
        <w:t>dotarea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Poliţiei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Frontieră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Române</w:t>
      </w:r>
      <w:proofErr w:type="spellEnd"/>
      <w:r w:rsidRPr="009B3016">
        <w:rPr>
          <w:rFonts w:ascii="Verdana" w:eastAsia="Times New Roman" w:hAnsi="Verdana" w:cs="Times New Roman"/>
        </w:rPr>
        <w:t xml:space="preserve">, a </w:t>
      </w:r>
      <w:proofErr w:type="spellStart"/>
      <w:r w:rsidRPr="009B3016">
        <w:rPr>
          <w:rFonts w:ascii="Verdana" w:eastAsia="Times New Roman" w:hAnsi="Verdana" w:cs="Times New Roman"/>
        </w:rPr>
        <w:t>Poliţiei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Române</w:t>
      </w:r>
      <w:proofErr w:type="spellEnd"/>
      <w:r w:rsidRPr="009B3016">
        <w:rPr>
          <w:rFonts w:ascii="Verdana" w:eastAsia="Times New Roman" w:hAnsi="Verdana" w:cs="Times New Roman"/>
        </w:rPr>
        <w:t xml:space="preserve">, a </w:t>
      </w:r>
      <w:proofErr w:type="spellStart"/>
      <w:r w:rsidRPr="009B3016">
        <w:rPr>
          <w:rFonts w:ascii="Verdana" w:eastAsia="Times New Roman" w:hAnsi="Verdana" w:cs="Times New Roman"/>
        </w:rPr>
        <w:t>Autorităţii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Naţionale</w:t>
      </w:r>
      <w:proofErr w:type="spellEnd"/>
      <w:r w:rsidRPr="009B3016">
        <w:rPr>
          <w:rFonts w:ascii="Verdana" w:eastAsia="Times New Roman" w:hAnsi="Verdana" w:cs="Times New Roman"/>
        </w:rPr>
        <w:t xml:space="preserve"> a </w:t>
      </w:r>
      <w:proofErr w:type="spellStart"/>
      <w:r w:rsidRPr="009B3016">
        <w:rPr>
          <w:rFonts w:ascii="Verdana" w:eastAsia="Times New Roman" w:hAnsi="Verdana" w:cs="Times New Roman"/>
        </w:rPr>
        <w:t>Vămilor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navelor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guvernamentale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folosite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scopuri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necomerciale</w:t>
      </w:r>
      <w:proofErr w:type="spellEnd"/>
      <w:r w:rsidRPr="009B3016">
        <w:rPr>
          <w:rFonts w:ascii="Verdana" w:eastAsia="Times New Roman" w:hAnsi="Verdana" w:cs="Times New Roman"/>
        </w:rPr>
        <w:t>;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r2|al4|lib"/>
      <w:bookmarkEnd w:id="19"/>
      <w:proofErr w:type="gramStart"/>
      <w:r w:rsidRPr="009B3016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9B3016">
        <w:rPr>
          <w:rFonts w:ascii="Verdana" w:eastAsia="Times New Roman" w:hAnsi="Verdana" w:cs="Times New Roman"/>
        </w:rPr>
        <w:t>navelor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comerciale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sunt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angajate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servicii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guvernamentale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r3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686BFC6" wp14:editId="7A77CFD0">
            <wp:extent cx="99060" cy="99060"/>
            <wp:effectExtent l="0" t="0" r="0" b="0"/>
            <wp:docPr id="6" name="do|ar3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 w:rsidRPr="009B3016">
        <w:rPr>
          <w:rFonts w:ascii="Verdana" w:eastAsia="Times New Roman" w:hAnsi="Verdana" w:cs="Times New Roman"/>
          <w:b/>
          <w:bCs/>
          <w:color w:val="0000AF"/>
        </w:rPr>
        <w:t>Art. 3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ar3|al1"/>
      <w:bookmarkEnd w:id="21"/>
      <w:r w:rsidRPr="009B3016">
        <w:rPr>
          <w:rFonts w:ascii="Verdana" w:eastAsia="Times New Roman" w:hAnsi="Verdana" w:cs="Times New Roman"/>
          <w:b/>
          <w:bCs/>
          <w:color w:val="008F00"/>
        </w:rPr>
        <w:t>(1)</w:t>
      </w:r>
      <w:proofErr w:type="spellStart"/>
      <w:r w:rsidRPr="009B3016">
        <w:rPr>
          <w:rFonts w:ascii="Verdana" w:eastAsia="Times New Roman" w:hAnsi="Verdana" w:cs="Times New Roman"/>
        </w:rPr>
        <w:t>Navele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dotate</w:t>
      </w:r>
      <w:proofErr w:type="spellEnd"/>
      <w:r w:rsidRPr="009B3016">
        <w:rPr>
          <w:rFonts w:ascii="Verdana" w:eastAsia="Times New Roman" w:hAnsi="Verdana" w:cs="Times New Roman"/>
        </w:rPr>
        <w:t xml:space="preserve"> cu </w:t>
      </w:r>
      <w:proofErr w:type="spellStart"/>
      <w:r w:rsidRPr="009B3016">
        <w:rPr>
          <w:rFonts w:ascii="Verdana" w:eastAsia="Times New Roman" w:hAnsi="Verdana" w:cs="Times New Roman"/>
        </w:rPr>
        <w:t>echipament</w:t>
      </w:r>
      <w:proofErr w:type="spellEnd"/>
      <w:r w:rsidRPr="009B3016">
        <w:rPr>
          <w:rFonts w:ascii="Verdana" w:eastAsia="Times New Roman" w:hAnsi="Verdana" w:cs="Times New Roman"/>
        </w:rPr>
        <w:t xml:space="preserve"> AIS interior </w:t>
      </w:r>
      <w:proofErr w:type="spellStart"/>
      <w:r w:rsidRPr="009B3016">
        <w:rPr>
          <w:rFonts w:ascii="Verdana" w:eastAsia="Times New Roman" w:hAnsi="Verdana" w:cs="Times New Roman"/>
        </w:rPr>
        <w:t>sunt</w:t>
      </w:r>
      <w:proofErr w:type="spellEnd"/>
      <w:r w:rsidRPr="009B3016">
        <w:rPr>
          <w:rFonts w:ascii="Verdana" w:eastAsia="Times New Roman" w:hAnsi="Verdana" w:cs="Times New Roman"/>
        </w:rPr>
        <w:t xml:space="preserve"> obligate </w:t>
      </w:r>
      <w:proofErr w:type="spellStart"/>
      <w:proofErr w:type="gramStart"/>
      <w:r w:rsidRPr="009B3016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menţină</w:t>
      </w:r>
      <w:proofErr w:type="spellEnd"/>
      <w:r w:rsidRPr="009B3016">
        <w:rPr>
          <w:rFonts w:ascii="Verdana" w:eastAsia="Times New Roman" w:hAnsi="Verdana" w:cs="Times New Roman"/>
        </w:rPr>
        <w:t xml:space="preserve"> permanent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funcţiune</w:t>
      </w:r>
      <w:proofErr w:type="spellEnd"/>
      <w:r w:rsidRPr="009B3016">
        <w:rPr>
          <w:rFonts w:ascii="Verdana" w:eastAsia="Times New Roman" w:hAnsi="Verdana" w:cs="Times New Roman"/>
        </w:rPr>
        <w:t xml:space="preserve">, cu </w:t>
      </w:r>
      <w:proofErr w:type="spellStart"/>
      <w:r w:rsidRPr="009B3016">
        <w:rPr>
          <w:rFonts w:ascii="Verdana" w:eastAsia="Times New Roman" w:hAnsi="Verdana" w:cs="Times New Roman"/>
        </w:rPr>
        <w:t>excepţia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situaţiei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navele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sunt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scoase</w:t>
      </w:r>
      <w:proofErr w:type="spellEnd"/>
      <w:r w:rsidRPr="009B3016">
        <w:rPr>
          <w:rFonts w:ascii="Verdana" w:eastAsia="Times New Roman" w:hAnsi="Verdana" w:cs="Times New Roman"/>
        </w:rPr>
        <w:t xml:space="preserve"> din </w:t>
      </w:r>
      <w:proofErr w:type="spellStart"/>
      <w:r w:rsidRPr="009B3016">
        <w:rPr>
          <w:rFonts w:ascii="Verdana" w:eastAsia="Times New Roman" w:hAnsi="Verdana" w:cs="Times New Roman"/>
        </w:rPr>
        <w:t>exploatare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" w:name="do|ar3|al2"/>
      <w:bookmarkEnd w:id="22"/>
      <w:r w:rsidRPr="009B3016">
        <w:rPr>
          <w:rFonts w:ascii="Verdana" w:eastAsia="Times New Roman" w:hAnsi="Verdana" w:cs="Times New Roman"/>
          <w:b/>
          <w:bCs/>
          <w:color w:val="008F00"/>
        </w:rPr>
        <w:t>(2)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cazul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convoaielor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nava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asigură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propulsia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trebuie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aibă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echipament</w:t>
      </w:r>
      <w:proofErr w:type="spellEnd"/>
      <w:r w:rsidRPr="009B3016">
        <w:rPr>
          <w:rFonts w:ascii="Verdana" w:eastAsia="Times New Roman" w:hAnsi="Verdana" w:cs="Times New Roman"/>
        </w:rPr>
        <w:t xml:space="preserve"> AIS interior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stare de </w:t>
      </w:r>
      <w:proofErr w:type="spellStart"/>
      <w:r w:rsidRPr="009B3016">
        <w:rPr>
          <w:rFonts w:ascii="Verdana" w:eastAsia="Times New Roman" w:hAnsi="Verdana" w:cs="Times New Roman"/>
        </w:rPr>
        <w:t>funcţionare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iar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celelalte</w:t>
      </w:r>
      <w:proofErr w:type="spellEnd"/>
      <w:r w:rsidRPr="009B3016">
        <w:rPr>
          <w:rFonts w:ascii="Verdana" w:eastAsia="Times New Roman" w:hAnsi="Verdana" w:cs="Times New Roman"/>
        </w:rPr>
        <w:t xml:space="preserve"> nave care </w:t>
      </w:r>
      <w:proofErr w:type="spellStart"/>
      <w:r w:rsidRPr="009B3016">
        <w:rPr>
          <w:rFonts w:ascii="Verdana" w:eastAsia="Times New Roman" w:hAnsi="Verdana" w:cs="Times New Roman"/>
        </w:rPr>
        <w:t>fac</w:t>
      </w:r>
      <w:proofErr w:type="spellEnd"/>
      <w:r w:rsidRPr="009B3016">
        <w:rPr>
          <w:rFonts w:ascii="Verdana" w:eastAsia="Times New Roman" w:hAnsi="Verdana" w:cs="Times New Roman"/>
        </w:rPr>
        <w:t xml:space="preserve"> parte din </w:t>
      </w:r>
      <w:proofErr w:type="spellStart"/>
      <w:r w:rsidRPr="009B3016">
        <w:rPr>
          <w:rFonts w:ascii="Verdana" w:eastAsia="Times New Roman" w:hAnsi="Verdana" w:cs="Times New Roman"/>
        </w:rPr>
        <w:t>convoi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trebuie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oprească</w:t>
      </w:r>
      <w:proofErr w:type="spellEnd"/>
      <w:r w:rsidRPr="009B3016">
        <w:rPr>
          <w:rFonts w:ascii="Verdana" w:eastAsia="Times New Roman" w:hAnsi="Verdana" w:cs="Times New Roman"/>
        </w:rPr>
        <w:t xml:space="preserve"> AIS-</w:t>
      </w:r>
      <w:proofErr w:type="spellStart"/>
      <w:r w:rsidRPr="009B3016">
        <w:rPr>
          <w:rFonts w:ascii="Verdana" w:eastAsia="Times New Roman" w:hAnsi="Verdana" w:cs="Times New Roman"/>
        </w:rPr>
        <w:t>ul</w:t>
      </w:r>
      <w:proofErr w:type="spellEnd"/>
      <w:r w:rsidRPr="009B3016">
        <w:rPr>
          <w:rFonts w:ascii="Verdana" w:eastAsia="Times New Roman" w:hAnsi="Verdana" w:cs="Times New Roman"/>
        </w:rPr>
        <w:t xml:space="preserve"> interior de la </w:t>
      </w:r>
      <w:proofErr w:type="spellStart"/>
      <w:r w:rsidRPr="009B3016">
        <w:rPr>
          <w:rFonts w:ascii="Verdana" w:eastAsia="Times New Roman" w:hAnsi="Verdana" w:cs="Times New Roman"/>
        </w:rPr>
        <w:t>bord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" w:name="do|ar4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16C6A4D" wp14:editId="17370309">
            <wp:extent cx="99060" cy="99060"/>
            <wp:effectExtent l="0" t="0" r="0" b="0"/>
            <wp:docPr id="7" name="do|ar4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  <w:r w:rsidRPr="009B3016">
        <w:rPr>
          <w:rFonts w:ascii="Verdana" w:eastAsia="Times New Roman" w:hAnsi="Verdana" w:cs="Times New Roman"/>
          <w:b/>
          <w:bCs/>
          <w:color w:val="0000AF"/>
        </w:rPr>
        <w:t>Art. 4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" w:name="do|ar4|al1"/>
      <w:bookmarkEnd w:id="24"/>
      <w:r w:rsidRPr="009B3016">
        <w:rPr>
          <w:rFonts w:ascii="Verdana" w:eastAsia="Times New Roman" w:hAnsi="Verdana" w:cs="Times New Roman"/>
          <w:b/>
          <w:bCs/>
          <w:color w:val="008F00"/>
        </w:rPr>
        <w:t>(1)</w:t>
      </w:r>
      <w:proofErr w:type="spellStart"/>
      <w:r w:rsidRPr="009B3016">
        <w:rPr>
          <w:rFonts w:ascii="Verdana" w:eastAsia="Times New Roman" w:hAnsi="Verdana" w:cs="Times New Roman"/>
        </w:rPr>
        <w:t>Echipamentul</w:t>
      </w:r>
      <w:proofErr w:type="spellEnd"/>
      <w:r w:rsidRPr="009B3016">
        <w:rPr>
          <w:rFonts w:ascii="Verdana" w:eastAsia="Times New Roman" w:hAnsi="Verdana" w:cs="Times New Roman"/>
        </w:rPr>
        <w:t xml:space="preserve"> AIS interior </w:t>
      </w:r>
      <w:proofErr w:type="spellStart"/>
      <w:r w:rsidRPr="009B3016">
        <w:rPr>
          <w:rFonts w:ascii="Verdana" w:eastAsia="Times New Roman" w:hAnsi="Verdana" w:cs="Times New Roman"/>
        </w:rPr>
        <w:t>trebuie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9B3016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respecte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prevederile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Regulamentului</w:t>
      </w:r>
      <w:proofErr w:type="spellEnd"/>
      <w:r w:rsidRPr="009B3016">
        <w:rPr>
          <w:rFonts w:ascii="Verdana" w:eastAsia="Times New Roman" w:hAnsi="Verdana" w:cs="Times New Roman"/>
        </w:rPr>
        <w:t xml:space="preserve"> (CE)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</w:t>
      </w:r>
      <w:hyperlink r:id="rId14" w:history="1">
        <w:r w:rsidRPr="009B3016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415/2007</w:t>
        </w:r>
      </w:hyperlink>
      <w:r w:rsidRPr="009B3016">
        <w:rPr>
          <w:rFonts w:ascii="Verdana" w:eastAsia="Times New Roman" w:hAnsi="Verdana" w:cs="Times New Roman"/>
        </w:rPr>
        <w:t xml:space="preserve"> al </w:t>
      </w:r>
      <w:proofErr w:type="spellStart"/>
      <w:r w:rsidRPr="009B3016">
        <w:rPr>
          <w:rFonts w:ascii="Verdana" w:eastAsia="Times New Roman" w:hAnsi="Verdana" w:cs="Times New Roman"/>
        </w:rPr>
        <w:t>Comisiei</w:t>
      </w:r>
      <w:proofErr w:type="spellEnd"/>
      <w:r w:rsidRPr="009B3016">
        <w:rPr>
          <w:rFonts w:ascii="Verdana" w:eastAsia="Times New Roman" w:hAnsi="Verdana" w:cs="Times New Roman"/>
        </w:rPr>
        <w:t xml:space="preserve"> din 13 </w:t>
      </w:r>
      <w:proofErr w:type="spellStart"/>
      <w:r w:rsidRPr="009B3016">
        <w:rPr>
          <w:rFonts w:ascii="Verdana" w:eastAsia="Times New Roman" w:hAnsi="Verdana" w:cs="Times New Roman"/>
        </w:rPr>
        <w:t>martie</w:t>
      </w:r>
      <w:proofErr w:type="spellEnd"/>
      <w:r w:rsidRPr="009B3016">
        <w:rPr>
          <w:rFonts w:ascii="Verdana" w:eastAsia="Times New Roman" w:hAnsi="Verdana" w:cs="Times New Roman"/>
        </w:rPr>
        <w:t xml:space="preserve"> 2007 </w:t>
      </w:r>
      <w:proofErr w:type="spellStart"/>
      <w:r w:rsidRPr="009B3016">
        <w:rPr>
          <w:rFonts w:ascii="Verdana" w:eastAsia="Times New Roman" w:hAnsi="Verdana" w:cs="Times New Roman"/>
        </w:rPr>
        <w:t>privind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specificaţiile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tehnice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pentru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sistemele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urmărire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reperare</w:t>
      </w:r>
      <w:proofErr w:type="spellEnd"/>
      <w:r w:rsidRPr="009B3016">
        <w:rPr>
          <w:rFonts w:ascii="Verdana" w:eastAsia="Times New Roman" w:hAnsi="Verdana" w:cs="Times New Roman"/>
        </w:rPr>
        <w:t xml:space="preserve"> a </w:t>
      </w:r>
      <w:proofErr w:type="spellStart"/>
      <w:r w:rsidRPr="009B3016">
        <w:rPr>
          <w:rFonts w:ascii="Verdana" w:eastAsia="Times New Roman" w:hAnsi="Verdana" w:cs="Times New Roman"/>
        </w:rPr>
        <w:t>navelor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menţionate</w:t>
      </w:r>
      <w:proofErr w:type="spellEnd"/>
      <w:r w:rsidRPr="009B3016">
        <w:rPr>
          <w:rFonts w:ascii="Verdana" w:eastAsia="Times New Roman" w:hAnsi="Verdana" w:cs="Times New Roman"/>
        </w:rPr>
        <w:t xml:space="preserve"> la </w:t>
      </w:r>
      <w:proofErr w:type="spellStart"/>
      <w:r w:rsidRPr="009B3016">
        <w:rPr>
          <w:rFonts w:ascii="Verdana" w:eastAsia="Times New Roman" w:hAnsi="Verdana" w:cs="Times New Roman"/>
        </w:rPr>
        <w:t>articolul</w:t>
      </w:r>
      <w:proofErr w:type="spellEnd"/>
      <w:r w:rsidRPr="009B3016">
        <w:rPr>
          <w:rFonts w:ascii="Verdana" w:eastAsia="Times New Roman" w:hAnsi="Verdana" w:cs="Times New Roman"/>
        </w:rPr>
        <w:t xml:space="preserve"> 5 din </w:t>
      </w:r>
      <w:proofErr w:type="spellStart"/>
      <w:r w:rsidRPr="009B3016">
        <w:rPr>
          <w:rFonts w:ascii="Verdana" w:eastAsia="Times New Roman" w:hAnsi="Verdana" w:cs="Times New Roman"/>
        </w:rPr>
        <w:t>Directiva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hyperlink r:id="rId15" w:history="1">
        <w:r w:rsidRPr="009B3016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2005/44/CE</w:t>
        </w:r>
      </w:hyperlink>
      <w:r w:rsidRPr="009B3016">
        <w:rPr>
          <w:rFonts w:ascii="Verdana" w:eastAsia="Times New Roman" w:hAnsi="Verdana" w:cs="Times New Roman"/>
        </w:rPr>
        <w:t xml:space="preserve"> a </w:t>
      </w:r>
      <w:proofErr w:type="spellStart"/>
      <w:r w:rsidRPr="009B3016">
        <w:rPr>
          <w:rFonts w:ascii="Verdana" w:eastAsia="Times New Roman" w:hAnsi="Verdana" w:cs="Times New Roman"/>
        </w:rPr>
        <w:t>Parlamentului</w:t>
      </w:r>
      <w:proofErr w:type="spellEnd"/>
      <w:r w:rsidRPr="009B3016">
        <w:rPr>
          <w:rFonts w:ascii="Verdana" w:eastAsia="Times New Roman" w:hAnsi="Verdana" w:cs="Times New Roman"/>
        </w:rPr>
        <w:t xml:space="preserve"> European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a </w:t>
      </w:r>
      <w:proofErr w:type="spellStart"/>
      <w:r w:rsidRPr="009B3016">
        <w:rPr>
          <w:rFonts w:ascii="Verdana" w:eastAsia="Times New Roman" w:hAnsi="Verdana" w:cs="Times New Roman"/>
        </w:rPr>
        <w:t>Consiliului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privind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serviciile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informaţii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fluviale</w:t>
      </w:r>
      <w:proofErr w:type="spellEnd"/>
      <w:r w:rsidRPr="009B3016">
        <w:rPr>
          <w:rFonts w:ascii="Verdana" w:eastAsia="Times New Roman" w:hAnsi="Verdana" w:cs="Times New Roman"/>
        </w:rPr>
        <w:t xml:space="preserve"> (RIS) </w:t>
      </w:r>
      <w:proofErr w:type="spellStart"/>
      <w:r w:rsidRPr="009B3016">
        <w:rPr>
          <w:rFonts w:ascii="Verdana" w:eastAsia="Times New Roman" w:hAnsi="Verdana" w:cs="Times New Roman"/>
        </w:rPr>
        <w:t>armonizate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căile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navigabile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interioare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teritoriul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Comunităţii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publicat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Jurnalul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Oficial</w:t>
      </w:r>
      <w:proofErr w:type="spellEnd"/>
      <w:r w:rsidRPr="009B3016">
        <w:rPr>
          <w:rFonts w:ascii="Verdana" w:eastAsia="Times New Roman" w:hAnsi="Verdana" w:cs="Times New Roman"/>
        </w:rPr>
        <w:t xml:space="preserve"> al </w:t>
      </w:r>
      <w:proofErr w:type="spellStart"/>
      <w:r w:rsidRPr="009B3016">
        <w:rPr>
          <w:rFonts w:ascii="Verdana" w:eastAsia="Times New Roman" w:hAnsi="Verdana" w:cs="Times New Roman"/>
        </w:rPr>
        <w:t>Uniunii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Europene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seria</w:t>
      </w:r>
      <w:proofErr w:type="spellEnd"/>
      <w:r w:rsidRPr="009B3016">
        <w:rPr>
          <w:rFonts w:ascii="Verdana" w:eastAsia="Times New Roman" w:hAnsi="Verdana" w:cs="Times New Roman"/>
        </w:rPr>
        <w:t xml:space="preserve"> L,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105 din 23 </w:t>
      </w:r>
      <w:proofErr w:type="spellStart"/>
      <w:r w:rsidRPr="009B3016">
        <w:rPr>
          <w:rFonts w:ascii="Verdana" w:eastAsia="Times New Roman" w:hAnsi="Verdana" w:cs="Times New Roman"/>
        </w:rPr>
        <w:t>aprilie</w:t>
      </w:r>
      <w:proofErr w:type="spellEnd"/>
      <w:r w:rsidRPr="009B3016">
        <w:rPr>
          <w:rFonts w:ascii="Verdana" w:eastAsia="Times New Roman" w:hAnsi="Verdana" w:cs="Times New Roman"/>
        </w:rPr>
        <w:t xml:space="preserve"> 2007,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ale </w:t>
      </w:r>
      <w:proofErr w:type="spellStart"/>
      <w:r w:rsidRPr="009B3016">
        <w:rPr>
          <w:rFonts w:ascii="Verdana" w:eastAsia="Times New Roman" w:hAnsi="Verdana" w:cs="Times New Roman"/>
        </w:rPr>
        <w:t>Hotărârii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Guvernului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</w:t>
      </w:r>
      <w:hyperlink r:id="rId16" w:history="1">
        <w:r w:rsidRPr="009B3016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130/2015</w:t>
        </w:r>
      </w:hyperlink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privind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echipamentele</w:t>
      </w:r>
      <w:proofErr w:type="spellEnd"/>
      <w:r w:rsidRPr="009B3016">
        <w:rPr>
          <w:rFonts w:ascii="Verdana" w:eastAsia="Times New Roman" w:hAnsi="Verdana" w:cs="Times New Roman"/>
        </w:rPr>
        <w:t xml:space="preserve"> radio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echipamentele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terminale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comunicaţii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electronice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recunoaşterea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mutuală</w:t>
      </w:r>
      <w:proofErr w:type="spellEnd"/>
      <w:r w:rsidRPr="009B3016">
        <w:rPr>
          <w:rFonts w:ascii="Verdana" w:eastAsia="Times New Roman" w:hAnsi="Verdana" w:cs="Times New Roman"/>
        </w:rPr>
        <w:t xml:space="preserve"> a </w:t>
      </w:r>
      <w:proofErr w:type="spellStart"/>
      <w:r w:rsidRPr="009B3016">
        <w:rPr>
          <w:rFonts w:ascii="Verdana" w:eastAsia="Times New Roman" w:hAnsi="Verdana" w:cs="Times New Roman"/>
        </w:rPr>
        <w:t>conformităţii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acestora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" w:name="do|ar4|al2"/>
      <w:bookmarkEnd w:id="25"/>
      <w:r w:rsidRPr="009B3016">
        <w:rPr>
          <w:rFonts w:ascii="Verdana" w:eastAsia="Times New Roman" w:hAnsi="Verdana" w:cs="Times New Roman"/>
          <w:b/>
          <w:bCs/>
          <w:color w:val="008F00"/>
        </w:rPr>
        <w:t>(2)</w:t>
      </w:r>
      <w:proofErr w:type="spellStart"/>
      <w:r w:rsidRPr="009B3016">
        <w:rPr>
          <w:rFonts w:ascii="Verdana" w:eastAsia="Times New Roman" w:hAnsi="Verdana" w:cs="Times New Roman"/>
        </w:rPr>
        <w:t>Conformitatea</w:t>
      </w:r>
      <w:proofErr w:type="spellEnd"/>
      <w:r w:rsidRPr="009B3016">
        <w:rPr>
          <w:rFonts w:ascii="Verdana" w:eastAsia="Times New Roman" w:hAnsi="Verdana" w:cs="Times New Roman"/>
        </w:rPr>
        <w:t xml:space="preserve"> cu </w:t>
      </w:r>
      <w:proofErr w:type="spellStart"/>
      <w:r w:rsidRPr="009B3016">
        <w:rPr>
          <w:rFonts w:ascii="Verdana" w:eastAsia="Times New Roman" w:hAnsi="Verdana" w:cs="Times New Roman"/>
        </w:rPr>
        <w:t>cerinţele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Regulamentului</w:t>
      </w:r>
      <w:proofErr w:type="spellEnd"/>
      <w:r w:rsidRPr="009B3016">
        <w:rPr>
          <w:rFonts w:ascii="Verdana" w:eastAsia="Times New Roman" w:hAnsi="Verdana" w:cs="Times New Roman"/>
        </w:rPr>
        <w:t xml:space="preserve"> (CE)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</w:t>
      </w:r>
      <w:hyperlink r:id="rId17" w:history="1">
        <w:r w:rsidRPr="009B3016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415/2007</w:t>
        </w:r>
      </w:hyperlink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trebuie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demonstrată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printr</w:t>
      </w:r>
      <w:proofErr w:type="spellEnd"/>
      <w:r w:rsidRPr="009B3016">
        <w:rPr>
          <w:rFonts w:ascii="Verdana" w:eastAsia="Times New Roman" w:hAnsi="Verdana" w:cs="Times New Roman"/>
        </w:rPr>
        <w:t xml:space="preserve">-un document </w:t>
      </w:r>
      <w:proofErr w:type="spellStart"/>
      <w:r w:rsidRPr="009B3016">
        <w:rPr>
          <w:rFonts w:ascii="Verdana" w:eastAsia="Times New Roman" w:hAnsi="Verdana" w:cs="Times New Roman"/>
        </w:rPr>
        <w:t>emis</w:t>
      </w:r>
      <w:proofErr w:type="spellEnd"/>
      <w:r w:rsidRPr="009B3016">
        <w:rPr>
          <w:rFonts w:ascii="Verdana" w:eastAsia="Times New Roman" w:hAnsi="Verdana" w:cs="Times New Roman"/>
        </w:rPr>
        <w:t xml:space="preserve"> de o </w:t>
      </w:r>
      <w:proofErr w:type="spellStart"/>
      <w:r w:rsidRPr="009B3016">
        <w:rPr>
          <w:rFonts w:ascii="Verdana" w:eastAsia="Times New Roman" w:hAnsi="Verdana" w:cs="Times New Roman"/>
        </w:rPr>
        <w:t>autoritate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competentă</w:t>
      </w:r>
      <w:proofErr w:type="spellEnd"/>
      <w:r w:rsidRPr="009B3016">
        <w:rPr>
          <w:rFonts w:ascii="Verdana" w:eastAsia="Times New Roman" w:hAnsi="Verdana" w:cs="Times New Roman"/>
        </w:rPr>
        <w:t xml:space="preserve"> a </w:t>
      </w:r>
      <w:proofErr w:type="spellStart"/>
      <w:r w:rsidRPr="009B3016">
        <w:rPr>
          <w:rFonts w:ascii="Verdana" w:eastAsia="Times New Roman" w:hAnsi="Verdana" w:cs="Times New Roman"/>
        </w:rPr>
        <w:t>unui</w:t>
      </w:r>
      <w:proofErr w:type="spellEnd"/>
      <w:r w:rsidRPr="009B3016">
        <w:rPr>
          <w:rFonts w:ascii="Verdana" w:eastAsia="Times New Roman" w:hAnsi="Verdana" w:cs="Times New Roman"/>
        </w:rPr>
        <w:t xml:space="preserve"> stat </w:t>
      </w:r>
      <w:proofErr w:type="spellStart"/>
      <w:r w:rsidRPr="009B3016">
        <w:rPr>
          <w:rFonts w:ascii="Verdana" w:eastAsia="Times New Roman" w:hAnsi="Verdana" w:cs="Times New Roman"/>
        </w:rPr>
        <w:t>membru</w:t>
      </w:r>
      <w:proofErr w:type="spellEnd"/>
      <w:r w:rsidRPr="009B3016">
        <w:rPr>
          <w:rFonts w:ascii="Verdana" w:eastAsia="Times New Roman" w:hAnsi="Verdana" w:cs="Times New Roman"/>
        </w:rPr>
        <w:t xml:space="preserve"> din </w:t>
      </w:r>
      <w:proofErr w:type="spellStart"/>
      <w:r w:rsidRPr="009B3016">
        <w:rPr>
          <w:rFonts w:ascii="Verdana" w:eastAsia="Times New Roman" w:hAnsi="Verdana" w:cs="Times New Roman"/>
        </w:rPr>
        <w:t>Uniunea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Europeană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sau</w:t>
      </w:r>
      <w:proofErr w:type="spellEnd"/>
      <w:r w:rsidRPr="009B3016">
        <w:rPr>
          <w:rFonts w:ascii="Verdana" w:eastAsia="Times New Roman" w:hAnsi="Verdana" w:cs="Times New Roman"/>
        </w:rPr>
        <w:t xml:space="preserve"> o </w:t>
      </w:r>
      <w:proofErr w:type="spellStart"/>
      <w:r w:rsidRPr="009B3016">
        <w:rPr>
          <w:rFonts w:ascii="Verdana" w:eastAsia="Times New Roman" w:hAnsi="Verdana" w:cs="Times New Roman"/>
        </w:rPr>
        <w:t>organizaţie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recunoscută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gramStart"/>
      <w:r w:rsidRPr="009B3016">
        <w:rPr>
          <w:rFonts w:ascii="Verdana" w:eastAsia="Times New Roman" w:hAnsi="Verdana" w:cs="Times New Roman"/>
        </w:rPr>
        <w:t>un</w:t>
      </w:r>
      <w:proofErr w:type="gramEnd"/>
      <w:r w:rsidRPr="009B3016">
        <w:rPr>
          <w:rFonts w:ascii="Verdana" w:eastAsia="Times New Roman" w:hAnsi="Verdana" w:cs="Times New Roman"/>
        </w:rPr>
        <w:t xml:space="preserve"> stat </w:t>
      </w:r>
      <w:proofErr w:type="spellStart"/>
      <w:r w:rsidRPr="009B3016">
        <w:rPr>
          <w:rFonts w:ascii="Verdana" w:eastAsia="Times New Roman" w:hAnsi="Verdana" w:cs="Times New Roman"/>
        </w:rPr>
        <w:t>membru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" w:name="do|ar4|al3"/>
      <w:bookmarkEnd w:id="26"/>
      <w:r w:rsidRPr="009B3016">
        <w:rPr>
          <w:rFonts w:ascii="Verdana" w:eastAsia="Times New Roman" w:hAnsi="Verdana" w:cs="Times New Roman"/>
          <w:b/>
          <w:bCs/>
          <w:color w:val="008F00"/>
        </w:rPr>
        <w:t>(3)</w:t>
      </w:r>
      <w:proofErr w:type="spellStart"/>
      <w:r w:rsidRPr="009B3016">
        <w:rPr>
          <w:rFonts w:ascii="Verdana" w:eastAsia="Times New Roman" w:hAnsi="Verdana" w:cs="Times New Roman"/>
        </w:rPr>
        <w:t>Conformitatea</w:t>
      </w:r>
      <w:proofErr w:type="spellEnd"/>
      <w:r w:rsidRPr="009B3016">
        <w:rPr>
          <w:rFonts w:ascii="Verdana" w:eastAsia="Times New Roman" w:hAnsi="Verdana" w:cs="Times New Roman"/>
        </w:rPr>
        <w:t xml:space="preserve"> cu </w:t>
      </w:r>
      <w:proofErr w:type="spellStart"/>
      <w:r w:rsidRPr="009B3016">
        <w:rPr>
          <w:rFonts w:ascii="Verdana" w:eastAsia="Times New Roman" w:hAnsi="Verdana" w:cs="Times New Roman"/>
        </w:rPr>
        <w:t>prevederile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Hotărârii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Guvernului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</w:t>
      </w:r>
      <w:hyperlink r:id="rId18" w:history="1">
        <w:r w:rsidRPr="009B3016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130/2015</w:t>
        </w:r>
      </w:hyperlink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trebuie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demonstrată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printr</w:t>
      </w:r>
      <w:proofErr w:type="spellEnd"/>
      <w:r w:rsidRPr="009B3016">
        <w:rPr>
          <w:rFonts w:ascii="Verdana" w:eastAsia="Times New Roman" w:hAnsi="Verdana" w:cs="Times New Roman"/>
        </w:rPr>
        <w:t xml:space="preserve">-o </w:t>
      </w:r>
      <w:proofErr w:type="spellStart"/>
      <w:r w:rsidRPr="009B3016">
        <w:rPr>
          <w:rFonts w:ascii="Verdana" w:eastAsia="Times New Roman" w:hAnsi="Verdana" w:cs="Times New Roman"/>
        </w:rPr>
        <w:t>declaraţie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conformitate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emisă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gramStart"/>
      <w:r w:rsidRPr="009B3016">
        <w:rPr>
          <w:rFonts w:ascii="Verdana" w:eastAsia="Times New Roman" w:hAnsi="Verdana" w:cs="Times New Roman"/>
        </w:rPr>
        <w:t>un</w:t>
      </w:r>
      <w:proofErr w:type="gramEnd"/>
      <w:r w:rsidRPr="009B3016">
        <w:rPr>
          <w:rFonts w:ascii="Verdana" w:eastAsia="Times New Roman" w:hAnsi="Verdana" w:cs="Times New Roman"/>
        </w:rPr>
        <w:t xml:space="preserve"> organism </w:t>
      </w:r>
      <w:proofErr w:type="spellStart"/>
      <w:r w:rsidRPr="009B3016">
        <w:rPr>
          <w:rFonts w:ascii="Verdana" w:eastAsia="Times New Roman" w:hAnsi="Verdana" w:cs="Times New Roman"/>
        </w:rPr>
        <w:t>notificat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recunoscut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Uniunea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Europeană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existenţa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marcajului</w:t>
      </w:r>
      <w:proofErr w:type="spellEnd"/>
      <w:r w:rsidRPr="009B3016">
        <w:rPr>
          <w:rFonts w:ascii="Verdana" w:eastAsia="Times New Roman" w:hAnsi="Verdana" w:cs="Times New Roman"/>
        </w:rPr>
        <w:t xml:space="preserve"> CE.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" w:name="do|ar5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47C3BCC" wp14:editId="1D0EDE8C">
            <wp:extent cx="99060" cy="99060"/>
            <wp:effectExtent l="0" t="0" r="0" b="0"/>
            <wp:docPr id="8" name="do|ar5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  <w:r w:rsidRPr="009B3016">
        <w:rPr>
          <w:rFonts w:ascii="Verdana" w:eastAsia="Times New Roman" w:hAnsi="Verdana" w:cs="Times New Roman"/>
          <w:b/>
          <w:bCs/>
          <w:color w:val="0000AF"/>
        </w:rPr>
        <w:t>Art. 5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" w:name="do|ar5|al1"/>
      <w:bookmarkEnd w:id="28"/>
      <w:r w:rsidRPr="009B3016">
        <w:rPr>
          <w:rFonts w:ascii="Verdana" w:eastAsia="Times New Roman" w:hAnsi="Verdana" w:cs="Times New Roman"/>
          <w:b/>
          <w:bCs/>
          <w:color w:val="008F00"/>
        </w:rPr>
        <w:t>(1)</w:t>
      </w:r>
      <w:r w:rsidRPr="009B3016">
        <w:rPr>
          <w:rFonts w:ascii="Verdana" w:eastAsia="Times New Roman" w:hAnsi="Verdana" w:cs="Times New Roman"/>
        </w:rPr>
        <w:t xml:space="preserve">La </w:t>
      </w:r>
      <w:proofErr w:type="spellStart"/>
      <w:r w:rsidRPr="009B3016">
        <w:rPr>
          <w:rFonts w:ascii="Verdana" w:eastAsia="Times New Roman" w:hAnsi="Verdana" w:cs="Times New Roman"/>
        </w:rPr>
        <w:t>navele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arborează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pavilionul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român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imediat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după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instalarea</w:t>
      </w:r>
      <w:proofErr w:type="spellEnd"/>
      <w:r w:rsidRPr="009B3016">
        <w:rPr>
          <w:rFonts w:ascii="Verdana" w:eastAsia="Times New Roman" w:hAnsi="Verdana" w:cs="Times New Roman"/>
        </w:rPr>
        <w:t xml:space="preserve"> la </w:t>
      </w:r>
      <w:proofErr w:type="spellStart"/>
      <w:r w:rsidRPr="009B3016">
        <w:rPr>
          <w:rFonts w:ascii="Verdana" w:eastAsia="Times New Roman" w:hAnsi="Verdana" w:cs="Times New Roman"/>
        </w:rPr>
        <w:t>bord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gramStart"/>
      <w:r w:rsidRPr="009B3016">
        <w:rPr>
          <w:rFonts w:ascii="Verdana" w:eastAsia="Times New Roman" w:hAnsi="Verdana" w:cs="Times New Roman"/>
        </w:rPr>
        <w:t>a</w:t>
      </w:r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echipamentului</w:t>
      </w:r>
      <w:proofErr w:type="spellEnd"/>
      <w:r w:rsidRPr="009B3016">
        <w:rPr>
          <w:rFonts w:ascii="Verdana" w:eastAsia="Times New Roman" w:hAnsi="Verdana" w:cs="Times New Roman"/>
        </w:rPr>
        <w:t xml:space="preserve"> AIS interior, </w:t>
      </w:r>
      <w:proofErr w:type="spellStart"/>
      <w:r w:rsidRPr="009B3016">
        <w:rPr>
          <w:rFonts w:ascii="Verdana" w:eastAsia="Times New Roman" w:hAnsi="Verdana" w:cs="Times New Roman"/>
        </w:rPr>
        <w:t>precum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cazul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reînnoirii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sau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prelungirii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valabilităţii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certificatului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comunitar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navigaţie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interioară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sau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cel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puţin</w:t>
      </w:r>
      <w:proofErr w:type="spellEnd"/>
      <w:r w:rsidRPr="009B3016">
        <w:rPr>
          <w:rFonts w:ascii="Verdana" w:eastAsia="Times New Roman" w:hAnsi="Verdana" w:cs="Times New Roman"/>
        </w:rPr>
        <w:t xml:space="preserve"> o </w:t>
      </w:r>
      <w:proofErr w:type="spellStart"/>
      <w:r w:rsidRPr="009B3016">
        <w:rPr>
          <w:rFonts w:ascii="Verdana" w:eastAsia="Times New Roman" w:hAnsi="Verdana" w:cs="Times New Roman"/>
        </w:rPr>
        <w:t>dată</w:t>
      </w:r>
      <w:proofErr w:type="spellEnd"/>
      <w:r w:rsidRPr="009B3016">
        <w:rPr>
          <w:rFonts w:ascii="Verdana" w:eastAsia="Times New Roman" w:hAnsi="Verdana" w:cs="Times New Roman"/>
        </w:rPr>
        <w:t xml:space="preserve"> la 2 </w:t>
      </w:r>
      <w:proofErr w:type="spellStart"/>
      <w:r w:rsidRPr="009B3016">
        <w:rPr>
          <w:rFonts w:ascii="Verdana" w:eastAsia="Times New Roman" w:hAnsi="Verdana" w:cs="Times New Roman"/>
        </w:rPr>
        <w:t>ani</w:t>
      </w:r>
      <w:proofErr w:type="spellEnd"/>
      <w:r w:rsidRPr="009B3016">
        <w:rPr>
          <w:rFonts w:ascii="Verdana" w:eastAsia="Times New Roman" w:hAnsi="Verdana" w:cs="Times New Roman"/>
        </w:rPr>
        <w:t xml:space="preserve">, o </w:t>
      </w:r>
      <w:proofErr w:type="spellStart"/>
      <w:r w:rsidRPr="009B3016">
        <w:rPr>
          <w:rFonts w:ascii="Verdana" w:eastAsia="Times New Roman" w:hAnsi="Verdana" w:cs="Times New Roman"/>
        </w:rPr>
        <w:t>societate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autorizată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deţine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aparatură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specială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verificare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trebuie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desfăşoare</w:t>
      </w:r>
      <w:proofErr w:type="spellEnd"/>
      <w:r w:rsidRPr="009B3016">
        <w:rPr>
          <w:rFonts w:ascii="Verdana" w:eastAsia="Times New Roman" w:hAnsi="Verdana" w:cs="Times New Roman"/>
        </w:rPr>
        <w:t xml:space="preserve"> o </w:t>
      </w:r>
      <w:proofErr w:type="spellStart"/>
      <w:r w:rsidRPr="009B3016">
        <w:rPr>
          <w:rFonts w:ascii="Verdana" w:eastAsia="Times New Roman" w:hAnsi="Verdana" w:cs="Times New Roman"/>
        </w:rPr>
        <w:t>inspecţie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privind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montajul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funcţionarea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echipamentului</w:t>
      </w:r>
      <w:proofErr w:type="spellEnd"/>
      <w:r w:rsidRPr="009B3016">
        <w:rPr>
          <w:rFonts w:ascii="Verdana" w:eastAsia="Times New Roman" w:hAnsi="Verdana" w:cs="Times New Roman"/>
        </w:rPr>
        <w:t xml:space="preserve"> AIS interior.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" w:name="do|ar5|al2"/>
      <w:bookmarkEnd w:id="29"/>
      <w:r w:rsidRPr="009B3016">
        <w:rPr>
          <w:rFonts w:ascii="Verdana" w:eastAsia="Times New Roman" w:hAnsi="Verdana" w:cs="Times New Roman"/>
          <w:b/>
          <w:bCs/>
          <w:color w:val="008F00"/>
        </w:rPr>
        <w:t>(2)</w:t>
      </w:r>
      <w:proofErr w:type="spellStart"/>
      <w:r w:rsidRPr="009B3016">
        <w:rPr>
          <w:rFonts w:ascii="Verdana" w:eastAsia="Times New Roman" w:hAnsi="Verdana" w:cs="Times New Roman"/>
        </w:rPr>
        <w:t>Societăţile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autorizate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verifică</w:t>
      </w:r>
      <w:proofErr w:type="spellEnd"/>
      <w:r w:rsidRPr="009B3016">
        <w:rPr>
          <w:rFonts w:ascii="Verdana" w:eastAsia="Times New Roman" w:hAnsi="Verdana" w:cs="Times New Roman"/>
        </w:rPr>
        <w:t xml:space="preserve"> din </w:t>
      </w:r>
      <w:proofErr w:type="spellStart"/>
      <w:r w:rsidRPr="009B3016">
        <w:rPr>
          <w:rFonts w:ascii="Verdana" w:eastAsia="Times New Roman" w:hAnsi="Verdana" w:cs="Times New Roman"/>
        </w:rPr>
        <w:t>punct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vedere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funcţional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echipamentele</w:t>
      </w:r>
      <w:proofErr w:type="spellEnd"/>
      <w:r w:rsidRPr="009B3016">
        <w:rPr>
          <w:rFonts w:ascii="Verdana" w:eastAsia="Times New Roman" w:hAnsi="Verdana" w:cs="Times New Roman"/>
        </w:rPr>
        <w:t xml:space="preserve"> AIS interior </w:t>
      </w:r>
      <w:proofErr w:type="spellStart"/>
      <w:r w:rsidRPr="009B3016">
        <w:rPr>
          <w:rFonts w:ascii="Verdana" w:eastAsia="Times New Roman" w:hAnsi="Verdana" w:cs="Times New Roman"/>
        </w:rPr>
        <w:t>trebuie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9B3016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fie </w:t>
      </w:r>
      <w:proofErr w:type="spellStart"/>
      <w:r w:rsidRPr="009B3016">
        <w:rPr>
          <w:rFonts w:ascii="Verdana" w:eastAsia="Times New Roman" w:hAnsi="Verdana" w:cs="Times New Roman"/>
        </w:rPr>
        <w:t>autorizate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autorităţile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competente</w:t>
      </w:r>
      <w:proofErr w:type="spellEnd"/>
      <w:r w:rsidRPr="009B3016">
        <w:rPr>
          <w:rFonts w:ascii="Verdana" w:eastAsia="Times New Roman" w:hAnsi="Verdana" w:cs="Times New Roman"/>
        </w:rPr>
        <w:t xml:space="preserve"> ale </w:t>
      </w:r>
      <w:proofErr w:type="spellStart"/>
      <w:r w:rsidRPr="009B3016">
        <w:rPr>
          <w:rFonts w:ascii="Verdana" w:eastAsia="Times New Roman" w:hAnsi="Verdana" w:cs="Times New Roman"/>
        </w:rPr>
        <w:t>oricărui</w:t>
      </w:r>
      <w:proofErr w:type="spellEnd"/>
      <w:r w:rsidRPr="009B3016">
        <w:rPr>
          <w:rFonts w:ascii="Verdana" w:eastAsia="Times New Roman" w:hAnsi="Verdana" w:cs="Times New Roman"/>
        </w:rPr>
        <w:t xml:space="preserve"> stat </w:t>
      </w:r>
      <w:proofErr w:type="spellStart"/>
      <w:r w:rsidRPr="009B3016">
        <w:rPr>
          <w:rFonts w:ascii="Verdana" w:eastAsia="Times New Roman" w:hAnsi="Verdana" w:cs="Times New Roman"/>
        </w:rPr>
        <w:t>membru</w:t>
      </w:r>
      <w:proofErr w:type="spellEnd"/>
      <w:r w:rsidRPr="009B3016">
        <w:rPr>
          <w:rFonts w:ascii="Verdana" w:eastAsia="Times New Roman" w:hAnsi="Verdana" w:cs="Times New Roman"/>
        </w:rPr>
        <w:t xml:space="preserve"> din </w:t>
      </w:r>
      <w:proofErr w:type="spellStart"/>
      <w:r w:rsidRPr="009B3016">
        <w:rPr>
          <w:rFonts w:ascii="Verdana" w:eastAsia="Times New Roman" w:hAnsi="Verdana" w:cs="Times New Roman"/>
        </w:rPr>
        <w:t>Uniunea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Europeană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" w:name="do|ar5|al3"/>
      <w:bookmarkEnd w:id="30"/>
      <w:r w:rsidRPr="009B3016">
        <w:rPr>
          <w:rFonts w:ascii="Verdana" w:eastAsia="Times New Roman" w:hAnsi="Verdana" w:cs="Times New Roman"/>
          <w:b/>
          <w:bCs/>
          <w:color w:val="008F00"/>
        </w:rPr>
        <w:t>(3)</w:t>
      </w:r>
      <w:proofErr w:type="spellStart"/>
      <w:r w:rsidRPr="009B3016">
        <w:rPr>
          <w:rFonts w:ascii="Verdana" w:eastAsia="Times New Roman" w:hAnsi="Verdana" w:cs="Times New Roman"/>
        </w:rPr>
        <w:t>Autoritatea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competentă</w:t>
      </w:r>
      <w:proofErr w:type="spellEnd"/>
      <w:r w:rsidRPr="009B3016">
        <w:rPr>
          <w:rFonts w:ascii="Verdana" w:eastAsia="Times New Roman" w:hAnsi="Verdana" w:cs="Times New Roman"/>
        </w:rPr>
        <w:t xml:space="preserve"> din </w:t>
      </w:r>
      <w:proofErr w:type="spellStart"/>
      <w:r w:rsidRPr="009B3016">
        <w:rPr>
          <w:rFonts w:ascii="Verdana" w:eastAsia="Times New Roman" w:hAnsi="Verdana" w:cs="Times New Roman"/>
        </w:rPr>
        <w:t>România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autorizează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societăţile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prevăzute</w:t>
      </w:r>
      <w:proofErr w:type="spellEnd"/>
      <w:r w:rsidRPr="009B3016">
        <w:rPr>
          <w:rFonts w:ascii="Verdana" w:eastAsia="Times New Roman" w:hAnsi="Verdana" w:cs="Times New Roman"/>
        </w:rPr>
        <w:t xml:space="preserve"> la </w:t>
      </w:r>
      <w:proofErr w:type="spellStart"/>
      <w:r w:rsidRPr="009B3016">
        <w:rPr>
          <w:rFonts w:ascii="Verdana" w:eastAsia="Times New Roman" w:hAnsi="Verdana" w:cs="Times New Roman"/>
        </w:rPr>
        <w:t>alin</w:t>
      </w:r>
      <w:proofErr w:type="spellEnd"/>
      <w:r w:rsidRPr="009B3016">
        <w:rPr>
          <w:rFonts w:ascii="Verdana" w:eastAsia="Times New Roman" w:hAnsi="Verdana" w:cs="Times New Roman"/>
        </w:rPr>
        <w:t xml:space="preserve">. (1) </w:t>
      </w:r>
      <w:proofErr w:type="spellStart"/>
      <w:proofErr w:type="gramStart"/>
      <w:r w:rsidRPr="009B3016">
        <w:rPr>
          <w:rFonts w:ascii="Verdana" w:eastAsia="Times New Roman" w:hAnsi="Verdana" w:cs="Times New Roman"/>
        </w:rPr>
        <w:t>este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Autoritatea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Navală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Română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" w:name="do|ar5|al4"/>
      <w:bookmarkEnd w:id="31"/>
      <w:r w:rsidRPr="009B3016">
        <w:rPr>
          <w:rFonts w:ascii="Verdana" w:eastAsia="Times New Roman" w:hAnsi="Verdana" w:cs="Times New Roman"/>
          <w:b/>
          <w:bCs/>
          <w:color w:val="008F00"/>
        </w:rPr>
        <w:t>(4)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urma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inspecţiei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societatea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autorizată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trebuie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9B3016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elibereze</w:t>
      </w:r>
      <w:proofErr w:type="spellEnd"/>
      <w:r w:rsidRPr="009B3016">
        <w:rPr>
          <w:rFonts w:ascii="Verdana" w:eastAsia="Times New Roman" w:hAnsi="Verdana" w:cs="Times New Roman"/>
        </w:rPr>
        <w:t xml:space="preserve"> un </w:t>
      </w:r>
      <w:proofErr w:type="spellStart"/>
      <w:r w:rsidRPr="009B3016">
        <w:rPr>
          <w:rFonts w:ascii="Verdana" w:eastAsia="Times New Roman" w:hAnsi="Verdana" w:cs="Times New Roman"/>
        </w:rPr>
        <w:t>raport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instalare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punere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funcţiune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sau</w:t>
      </w:r>
      <w:proofErr w:type="spellEnd"/>
      <w:r w:rsidRPr="009B3016">
        <w:rPr>
          <w:rFonts w:ascii="Verdana" w:eastAsia="Times New Roman" w:hAnsi="Verdana" w:cs="Times New Roman"/>
        </w:rPr>
        <w:t xml:space="preserve"> un </w:t>
      </w:r>
      <w:proofErr w:type="spellStart"/>
      <w:r w:rsidRPr="009B3016">
        <w:rPr>
          <w:rFonts w:ascii="Verdana" w:eastAsia="Times New Roman" w:hAnsi="Verdana" w:cs="Times New Roman"/>
        </w:rPr>
        <w:t>raport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verificare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după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caz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" w:name="do|ar5|al5"/>
      <w:bookmarkEnd w:id="32"/>
      <w:r w:rsidRPr="009B3016">
        <w:rPr>
          <w:rFonts w:ascii="Verdana" w:eastAsia="Times New Roman" w:hAnsi="Verdana" w:cs="Times New Roman"/>
          <w:b/>
          <w:bCs/>
          <w:color w:val="008F00"/>
        </w:rPr>
        <w:t>(5)</w:t>
      </w:r>
      <w:r w:rsidRPr="009B3016">
        <w:rPr>
          <w:rFonts w:ascii="Verdana" w:eastAsia="Times New Roman" w:hAnsi="Verdana" w:cs="Times New Roman"/>
        </w:rPr>
        <w:t xml:space="preserve">Forma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conţinutul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Raportului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instalare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verificare</w:t>
      </w:r>
      <w:proofErr w:type="spellEnd"/>
      <w:r w:rsidRPr="009B3016">
        <w:rPr>
          <w:rFonts w:ascii="Verdana" w:eastAsia="Times New Roman" w:hAnsi="Verdana" w:cs="Times New Roman"/>
        </w:rPr>
        <w:t xml:space="preserve"> AIS - interior </w:t>
      </w:r>
      <w:proofErr w:type="spellStart"/>
      <w:r w:rsidRPr="009B3016">
        <w:rPr>
          <w:rFonts w:ascii="Verdana" w:eastAsia="Times New Roman" w:hAnsi="Verdana" w:cs="Times New Roman"/>
        </w:rPr>
        <w:t>sunt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prevăzute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anexa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>. 1.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" w:name="do|ar5|al6"/>
      <w:bookmarkEnd w:id="33"/>
      <w:r w:rsidRPr="009B3016">
        <w:rPr>
          <w:rFonts w:ascii="Verdana" w:eastAsia="Times New Roman" w:hAnsi="Verdana" w:cs="Times New Roman"/>
          <w:b/>
          <w:bCs/>
          <w:color w:val="008F00"/>
        </w:rPr>
        <w:t>(6)</w:t>
      </w:r>
      <w:r w:rsidRPr="009B3016">
        <w:rPr>
          <w:rFonts w:ascii="Verdana" w:eastAsia="Times New Roman" w:hAnsi="Verdana" w:cs="Times New Roman"/>
        </w:rPr>
        <w:t xml:space="preserve">Forma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conţinutul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Raportului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verificare</w:t>
      </w:r>
      <w:proofErr w:type="spellEnd"/>
      <w:r w:rsidRPr="009B3016">
        <w:rPr>
          <w:rFonts w:ascii="Verdana" w:eastAsia="Times New Roman" w:hAnsi="Verdana" w:cs="Times New Roman"/>
        </w:rPr>
        <w:t xml:space="preserve"> AIS - interior </w:t>
      </w:r>
      <w:proofErr w:type="spellStart"/>
      <w:r w:rsidRPr="009B3016">
        <w:rPr>
          <w:rFonts w:ascii="Verdana" w:eastAsia="Times New Roman" w:hAnsi="Verdana" w:cs="Times New Roman"/>
        </w:rPr>
        <w:t>sunt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prevăzute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anexa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>. 2.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" w:name="do|ar5|al7"/>
      <w:bookmarkEnd w:id="34"/>
      <w:r w:rsidRPr="009B3016">
        <w:rPr>
          <w:rFonts w:ascii="Verdana" w:eastAsia="Times New Roman" w:hAnsi="Verdana" w:cs="Times New Roman"/>
          <w:b/>
          <w:bCs/>
          <w:color w:val="008F00"/>
        </w:rPr>
        <w:lastRenderedPageBreak/>
        <w:t>(7)</w:t>
      </w:r>
      <w:proofErr w:type="spellStart"/>
      <w:r w:rsidRPr="009B3016">
        <w:rPr>
          <w:rFonts w:ascii="Verdana" w:eastAsia="Times New Roman" w:hAnsi="Verdana" w:cs="Times New Roman"/>
        </w:rPr>
        <w:t>Raportul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instalare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verificare</w:t>
      </w:r>
      <w:proofErr w:type="spellEnd"/>
      <w:r w:rsidRPr="009B3016">
        <w:rPr>
          <w:rFonts w:ascii="Verdana" w:eastAsia="Times New Roman" w:hAnsi="Verdana" w:cs="Times New Roman"/>
        </w:rPr>
        <w:t xml:space="preserve"> AIS - interior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Raportul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verificare</w:t>
      </w:r>
      <w:proofErr w:type="spellEnd"/>
      <w:r w:rsidRPr="009B3016">
        <w:rPr>
          <w:rFonts w:ascii="Verdana" w:eastAsia="Times New Roman" w:hAnsi="Verdana" w:cs="Times New Roman"/>
        </w:rPr>
        <w:t xml:space="preserve"> AIS - interior </w:t>
      </w:r>
      <w:proofErr w:type="spellStart"/>
      <w:r w:rsidRPr="009B3016">
        <w:rPr>
          <w:rFonts w:ascii="Verdana" w:eastAsia="Times New Roman" w:hAnsi="Verdana" w:cs="Times New Roman"/>
        </w:rPr>
        <w:t>trebuie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9B3016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fie </w:t>
      </w:r>
      <w:proofErr w:type="spellStart"/>
      <w:r w:rsidRPr="009B3016">
        <w:rPr>
          <w:rFonts w:ascii="Verdana" w:eastAsia="Times New Roman" w:hAnsi="Verdana" w:cs="Times New Roman"/>
        </w:rPr>
        <w:t>păstrate</w:t>
      </w:r>
      <w:proofErr w:type="spellEnd"/>
      <w:r w:rsidRPr="009B3016">
        <w:rPr>
          <w:rFonts w:ascii="Verdana" w:eastAsia="Times New Roman" w:hAnsi="Verdana" w:cs="Times New Roman"/>
        </w:rPr>
        <w:t xml:space="preserve"> permanent la </w:t>
      </w:r>
      <w:proofErr w:type="spellStart"/>
      <w:r w:rsidRPr="009B3016">
        <w:rPr>
          <w:rFonts w:ascii="Verdana" w:eastAsia="Times New Roman" w:hAnsi="Verdana" w:cs="Times New Roman"/>
        </w:rPr>
        <w:t>bord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original.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5" w:name="do|ar6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E7C67BD" wp14:editId="65A4B76B">
            <wp:extent cx="99060" cy="99060"/>
            <wp:effectExtent l="0" t="0" r="0" b="0"/>
            <wp:docPr id="9" name="do|ar6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Pr="009B3016">
        <w:rPr>
          <w:rFonts w:ascii="Verdana" w:eastAsia="Times New Roman" w:hAnsi="Verdana" w:cs="Times New Roman"/>
          <w:b/>
          <w:bCs/>
          <w:color w:val="0000AF"/>
        </w:rPr>
        <w:t>Art. 6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6" w:name="do|ar6|al1"/>
      <w:bookmarkEnd w:id="36"/>
      <w:r w:rsidRPr="009B3016">
        <w:rPr>
          <w:rFonts w:ascii="Verdana" w:eastAsia="Times New Roman" w:hAnsi="Verdana" w:cs="Times New Roman"/>
          <w:b/>
          <w:bCs/>
          <w:color w:val="008F00"/>
        </w:rPr>
        <w:t>(1)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cazul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echipamentul</w:t>
      </w:r>
      <w:proofErr w:type="spellEnd"/>
      <w:r w:rsidRPr="009B3016">
        <w:rPr>
          <w:rFonts w:ascii="Verdana" w:eastAsia="Times New Roman" w:hAnsi="Verdana" w:cs="Times New Roman"/>
        </w:rPr>
        <w:t xml:space="preserve"> AIS interior nu </w:t>
      </w:r>
      <w:proofErr w:type="spellStart"/>
      <w:r w:rsidRPr="009B3016">
        <w:rPr>
          <w:rFonts w:ascii="Verdana" w:eastAsia="Times New Roman" w:hAnsi="Verdana" w:cs="Times New Roman"/>
        </w:rPr>
        <w:t>funcţionează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sau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funcţionează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defectuos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acesta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9B3016">
        <w:rPr>
          <w:rFonts w:ascii="Verdana" w:eastAsia="Times New Roman" w:hAnsi="Verdana" w:cs="Times New Roman"/>
        </w:rPr>
        <w:t>va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fi </w:t>
      </w:r>
      <w:proofErr w:type="spellStart"/>
      <w:r w:rsidRPr="009B3016">
        <w:rPr>
          <w:rFonts w:ascii="Verdana" w:eastAsia="Times New Roman" w:hAnsi="Verdana" w:cs="Times New Roman"/>
        </w:rPr>
        <w:t>oprit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va</w:t>
      </w:r>
      <w:proofErr w:type="spellEnd"/>
      <w:r w:rsidRPr="009B3016">
        <w:rPr>
          <w:rFonts w:ascii="Verdana" w:eastAsia="Times New Roman" w:hAnsi="Verdana" w:cs="Times New Roman"/>
        </w:rPr>
        <w:t xml:space="preserve"> fi </w:t>
      </w:r>
      <w:proofErr w:type="spellStart"/>
      <w:r w:rsidRPr="009B3016">
        <w:rPr>
          <w:rFonts w:ascii="Verdana" w:eastAsia="Times New Roman" w:hAnsi="Verdana" w:cs="Times New Roman"/>
        </w:rPr>
        <w:t>reparat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sau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înlocuit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cât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mai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curând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posibil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7" w:name="do|ar6|al2"/>
      <w:bookmarkEnd w:id="37"/>
      <w:r w:rsidRPr="009B3016">
        <w:rPr>
          <w:rFonts w:ascii="Verdana" w:eastAsia="Times New Roman" w:hAnsi="Verdana" w:cs="Times New Roman"/>
          <w:b/>
          <w:bCs/>
          <w:color w:val="008F00"/>
        </w:rPr>
        <w:t>(2)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cazul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echipamentul</w:t>
      </w:r>
      <w:proofErr w:type="spellEnd"/>
      <w:r w:rsidRPr="009B3016">
        <w:rPr>
          <w:rFonts w:ascii="Verdana" w:eastAsia="Times New Roman" w:hAnsi="Verdana" w:cs="Times New Roman"/>
        </w:rPr>
        <w:t xml:space="preserve"> AIS interior s-a </w:t>
      </w:r>
      <w:proofErr w:type="spellStart"/>
      <w:r w:rsidRPr="009B3016">
        <w:rPr>
          <w:rFonts w:ascii="Verdana" w:eastAsia="Times New Roman" w:hAnsi="Verdana" w:cs="Times New Roman"/>
        </w:rPr>
        <w:t>defectat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timpul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voiajului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acesta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va</w:t>
      </w:r>
      <w:proofErr w:type="spellEnd"/>
      <w:r w:rsidRPr="009B3016">
        <w:rPr>
          <w:rFonts w:ascii="Verdana" w:eastAsia="Times New Roman" w:hAnsi="Verdana" w:cs="Times New Roman"/>
        </w:rPr>
        <w:t xml:space="preserve"> fi </w:t>
      </w:r>
      <w:proofErr w:type="spellStart"/>
      <w:r w:rsidRPr="009B3016">
        <w:rPr>
          <w:rFonts w:ascii="Verdana" w:eastAsia="Times New Roman" w:hAnsi="Verdana" w:cs="Times New Roman"/>
        </w:rPr>
        <w:t>reparat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sau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înlocuit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primul</w:t>
      </w:r>
      <w:proofErr w:type="spellEnd"/>
      <w:r w:rsidRPr="009B3016">
        <w:rPr>
          <w:rFonts w:ascii="Verdana" w:eastAsia="Times New Roman" w:hAnsi="Verdana" w:cs="Times New Roman"/>
        </w:rPr>
        <w:t xml:space="preserve"> port de </w:t>
      </w:r>
      <w:proofErr w:type="spellStart"/>
      <w:r w:rsidRPr="009B3016">
        <w:rPr>
          <w:rFonts w:ascii="Verdana" w:eastAsia="Times New Roman" w:hAnsi="Verdana" w:cs="Times New Roman"/>
        </w:rPr>
        <w:t>operare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dar</w:t>
      </w:r>
      <w:proofErr w:type="spellEnd"/>
      <w:r w:rsidRPr="009B3016">
        <w:rPr>
          <w:rFonts w:ascii="Verdana" w:eastAsia="Times New Roman" w:hAnsi="Verdana" w:cs="Times New Roman"/>
        </w:rPr>
        <w:t xml:space="preserve"> nu </w:t>
      </w:r>
      <w:proofErr w:type="spellStart"/>
      <w:r w:rsidRPr="009B3016">
        <w:rPr>
          <w:rFonts w:ascii="Verdana" w:eastAsia="Times New Roman" w:hAnsi="Verdana" w:cs="Times New Roman"/>
        </w:rPr>
        <w:t>mai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târziu</w:t>
      </w:r>
      <w:proofErr w:type="spellEnd"/>
      <w:r w:rsidRPr="009B3016">
        <w:rPr>
          <w:rFonts w:ascii="Verdana" w:eastAsia="Times New Roman" w:hAnsi="Verdana" w:cs="Times New Roman"/>
        </w:rPr>
        <w:t xml:space="preserve"> de 48 de ore de la </w:t>
      </w:r>
      <w:proofErr w:type="spellStart"/>
      <w:r w:rsidRPr="009B3016">
        <w:rPr>
          <w:rFonts w:ascii="Verdana" w:eastAsia="Times New Roman" w:hAnsi="Verdana" w:cs="Times New Roman"/>
        </w:rPr>
        <w:t>momentul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închiderii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8" w:name="do|ar6|al3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B1D6413" wp14:editId="319535CC">
            <wp:extent cx="99060" cy="99060"/>
            <wp:effectExtent l="0" t="0" r="0" b="0"/>
            <wp:docPr id="10" name="do|ar6|al3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al3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"/>
      <w:r w:rsidRPr="009B3016">
        <w:rPr>
          <w:rFonts w:ascii="Verdana" w:eastAsia="Times New Roman" w:hAnsi="Verdana" w:cs="Times New Roman"/>
          <w:b/>
          <w:bCs/>
          <w:color w:val="008F00"/>
        </w:rPr>
        <w:t>(3)</w:t>
      </w:r>
      <w:r w:rsidRPr="009B3016">
        <w:rPr>
          <w:rFonts w:ascii="Verdana" w:eastAsia="Times New Roman" w:hAnsi="Verdana" w:cs="Times New Roman"/>
        </w:rPr>
        <w:t xml:space="preserve">La </w:t>
      </w:r>
      <w:proofErr w:type="spellStart"/>
      <w:r w:rsidRPr="009B3016">
        <w:rPr>
          <w:rFonts w:ascii="Verdana" w:eastAsia="Times New Roman" w:hAnsi="Verdana" w:cs="Times New Roman"/>
        </w:rPr>
        <w:t>bacurile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trecere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echipamentul</w:t>
      </w:r>
      <w:proofErr w:type="spellEnd"/>
      <w:r w:rsidRPr="009B3016">
        <w:rPr>
          <w:rFonts w:ascii="Verdana" w:eastAsia="Times New Roman" w:hAnsi="Verdana" w:cs="Times New Roman"/>
        </w:rPr>
        <w:t xml:space="preserve"> AIS interior defect </w:t>
      </w:r>
      <w:proofErr w:type="spellStart"/>
      <w:r w:rsidRPr="009B3016">
        <w:rPr>
          <w:rFonts w:ascii="Verdana" w:eastAsia="Times New Roman" w:hAnsi="Verdana" w:cs="Times New Roman"/>
        </w:rPr>
        <w:t>trebuie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9B3016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fie </w:t>
      </w:r>
      <w:proofErr w:type="spellStart"/>
      <w:r w:rsidRPr="009B3016">
        <w:rPr>
          <w:rFonts w:ascii="Verdana" w:eastAsia="Times New Roman" w:hAnsi="Verdana" w:cs="Times New Roman"/>
        </w:rPr>
        <w:t>reparat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sau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înlocuit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astfel</w:t>
      </w:r>
      <w:proofErr w:type="spellEnd"/>
      <w:r w:rsidRPr="009B3016">
        <w:rPr>
          <w:rFonts w:ascii="Verdana" w:eastAsia="Times New Roman" w:hAnsi="Verdana" w:cs="Times New Roman"/>
        </w:rPr>
        <w:t>: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9" w:name="do|ar6|al3|lia"/>
      <w:bookmarkEnd w:id="39"/>
      <w:proofErr w:type="gramStart"/>
      <w:r w:rsidRPr="009B3016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termen</w:t>
      </w:r>
      <w:proofErr w:type="spellEnd"/>
      <w:r w:rsidRPr="009B3016">
        <w:rPr>
          <w:rFonts w:ascii="Verdana" w:eastAsia="Times New Roman" w:hAnsi="Verdana" w:cs="Times New Roman"/>
        </w:rPr>
        <w:t xml:space="preserve"> de 24 de ore </w:t>
      </w:r>
      <w:proofErr w:type="spellStart"/>
      <w:r w:rsidRPr="009B3016">
        <w:rPr>
          <w:rFonts w:ascii="Verdana" w:eastAsia="Times New Roman" w:hAnsi="Verdana" w:cs="Times New Roman"/>
        </w:rPr>
        <w:t>pentru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bacurile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trecere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navighează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timp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noapte</w:t>
      </w:r>
      <w:proofErr w:type="spellEnd"/>
      <w:r w:rsidRPr="009B3016">
        <w:rPr>
          <w:rFonts w:ascii="Verdana" w:eastAsia="Times New Roman" w:hAnsi="Verdana" w:cs="Times New Roman"/>
        </w:rPr>
        <w:t>;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0" w:name="do|ar6|al3|lib"/>
      <w:bookmarkEnd w:id="40"/>
      <w:proofErr w:type="gramStart"/>
      <w:r w:rsidRPr="009B3016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termen</w:t>
      </w:r>
      <w:proofErr w:type="spellEnd"/>
      <w:r w:rsidRPr="009B3016">
        <w:rPr>
          <w:rFonts w:ascii="Verdana" w:eastAsia="Times New Roman" w:hAnsi="Verdana" w:cs="Times New Roman"/>
        </w:rPr>
        <w:t xml:space="preserve"> de 48 de ore </w:t>
      </w:r>
      <w:proofErr w:type="spellStart"/>
      <w:r w:rsidRPr="009B3016">
        <w:rPr>
          <w:rFonts w:ascii="Verdana" w:eastAsia="Times New Roman" w:hAnsi="Verdana" w:cs="Times New Roman"/>
        </w:rPr>
        <w:t>pentru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bacurile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trecere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navighează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numai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timp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zi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1" w:name="do|ar6|al4"/>
      <w:bookmarkEnd w:id="41"/>
      <w:r w:rsidRPr="009B3016">
        <w:rPr>
          <w:rFonts w:ascii="Verdana" w:eastAsia="Times New Roman" w:hAnsi="Verdana" w:cs="Times New Roman"/>
          <w:b/>
          <w:bCs/>
          <w:color w:val="008F00"/>
        </w:rPr>
        <w:t>(4)</w:t>
      </w:r>
      <w:r w:rsidRPr="009B3016">
        <w:rPr>
          <w:rFonts w:ascii="Verdana" w:eastAsia="Times New Roman" w:hAnsi="Verdana" w:cs="Times New Roman"/>
        </w:rPr>
        <w:t xml:space="preserve">O </w:t>
      </w:r>
      <w:proofErr w:type="spellStart"/>
      <w:r w:rsidRPr="009B3016">
        <w:rPr>
          <w:rFonts w:ascii="Verdana" w:eastAsia="Times New Roman" w:hAnsi="Verdana" w:cs="Times New Roman"/>
        </w:rPr>
        <w:t>navă</w:t>
      </w:r>
      <w:proofErr w:type="spellEnd"/>
      <w:r w:rsidRPr="009B3016">
        <w:rPr>
          <w:rFonts w:ascii="Verdana" w:eastAsia="Times New Roman" w:hAnsi="Verdana" w:cs="Times New Roman"/>
        </w:rPr>
        <w:t xml:space="preserve"> nu are </w:t>
      </w:r>
      <w:proofErr w:type="spellStart"/>
      <w:r w:rsidRPr="009B3016">
        <w:rPr>
          <w:rFonts w:ascii="Verdana" w:eastAsia="Times New Roman" w:hAnsi="Verdana" w:cs="Times New Roman"/>
        </w:rPr>
        <w:t>voie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9B3016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părăsească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portul</w:t>
      </w:r>
      <w:proofErr w:type="spellEnd"/>
      <w:r w:rsidRPr="009B3016">
        <w:rPr>
          <w:rFonts w:ascii="Verdana" w:eastAsia="Times New Roman" w:hAnsi="Verdana" w:cs="Times New Roman"/>
        </w:rPr>
        <w:t>/</w:t>
      </w:r>
      <w:proofErr w:type="spellStart"/>
      <w:r w:rsidRPr="009B3016">
        <w:rPr>
          <w:rFonts w:ascii="Verdana" w:eastAsia="Times New Roman" w:hAnsi="Verdana" w:cs="Times New Roman"/>
        </w:rPr>
        <w:t>locul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operare</w:t>
      </w:r>
      <w:proofErr w:type="spellEnd"/>
      <w:r w:rsidRPr="009B3016">
        <w:rPr>
          <w:rFonts w:ascii="Verdana" w:eastAsia="Times New Roman" w:hAnsi="Verdana" w:cs="Times New Roman"/>
        </w:rPr>
        <w:t xml:space="preserve"> cu </w:t>
      </w:r>
      <w:proofErr w:type="spellStart"/>
      <w:r w:rsidRPr="009B3016">
        <w:rPr>
          <w:rFonts w:ascii="Verdana" w:eastAsia="Times New Roman" w:hAnsi="Verdana" w:cs="Times New Roman"/>
        </w:rPr>
        <w:t>echipamentul</w:t>
      </w:r>
      <w:proofErr w:type="spellEnd"/>
      <w:r w:rsidRPr="009B3016">
        <w:rPr>
          <w:rFonts w:ascii="Verdana" w:eastAsia="Times New Roman" w:hAnsi="Verdana" w:cs="Times New Roman"/>
        </w:rPr>
        <w:t xml:space="preserve"> AIS interior defect.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2" w:name="do|ar7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43DA78E" wp14:editId="0C51C144">
            <wp:extent cx="99060" cy="99060"/>
            <wp:effectExtent l="0" t="0" r="0" b="0"/>
            <wp:docPr id="11" name="do|ar7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"/>
      <w:r w:rsidRPr="009B3016">
        <w:rPr>
          <w:rFonts w:ascii="Verdana" w:eastAsia="Times New Roman" w:hAnsi="Verdana" w:cs="Times New Roman"/>
          <w:b/>
          <w:bCs/>
          <w:color w:val="0000AF"/>
        </w:rPr>
        <w:t>Art. 7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3" w:name="do|ar7|pa1"/>
      <w:bookmarkEnd w:id="43"/>
      <w:r w:rsidRPr="009B3016">
        <w:rPr>
          <w:rFonts w:ascii="Verdana" w:eastAsia="Times New Roman" w:hAnsi="Verdana" w:cs="Times New Roman"/>
        </w:rPr>
        <w:t xml:space="preserve">La </w:t>
      </w:r>
      <w:proofErr w:type="spellStart"/>
      <w:r w:rsidRPr="009B3016">
        <w:rPr>
          <w:rFonts w:ascii="Verdana" w:eastAsia="Times New Roman" w:hAnsi="Verdana" w:cs="Times New Roman"/>
        </w:rPr>
        <w:t>navele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arborează</w:t>
      </w:r>
      <w:proofErr w:type="spellEnd"/>
      <w:r w:rsidRPr="009B3016">
        <w:rPr>
          <w:rFonts w:ascii="Verdana" w:eastAsia="Times New Roman" w:hAnsi="Verdana" w:cs="Times New Roman"/>
        </w:rPr>
        <w:t xml:space="preserve"> pavilion </w:t>
      </w:r>
      <w:proofErr w:type="spellStart"/>
      <w:r w:rsidRPr="009B3016">
        <w:rPr>
          <w:rFonts w:ascii="Verdana" w:eastAsia="Times New Roman" w:hAnsi="Verdana" w:cs="Times New Roman"/>
        </w:rPr>
        <w:t>străin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Autoritatea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Navală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Română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poate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verifica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existenţa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documentelor</w:t>
      </w:r>
      <w:proofErr w:type="spellEnd"/>
      <w:r w:rsidRPr="009B3016">
        <w:rPr>
          <w:rFonts w:ascii="Verdana" w:eastAsia="Times New Roman" w:hAnsi="Verdana" w:cs="Times New Roman"/>
        </w:rPr>
        <w:t xml:space="preserve"> care </w:t>
      </w:r>
      <w:proofErr w:type="spellStart"/>
      <w:r w:rsidRPr="009B3016">
        <w:rPr>
          <w:rFonts w:ascii="Verdana" w:eastAsia="Times New Roman" w:hAnsi="Verdana" w:cs="Times New Roman"/>
        </w:rPr>
        <w:t>atestă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instalarea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verificarea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funcţionarea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echipamentului</w:t>
      </w:r>
      <w:proofErr w:type="spellEnd"/>
      <w:r w:rsidRPr="009B3016">
        <w:rPr>
          <w:rFonts w:ascii="Verdana" w:eastAsia="Times New Roman" w:hAnsi="Verdana" w:cs="Times New Roman"/>
        </w:rPr>
        <w:t xml:space="preserve"> AIS interior </w:t>
      </w:r>
      <w:proofErr w:type="spellStart"/>
      <w:r w:rsidRPr="009B3016">
        <w:rPr>
          <w:rFonts w:ascii="Verdana" w:eastAsia="Times New Roman" w:hAnsi="Verdana" w:cs="Times New Roman"/>
        </w:rPr>
        <w:t>emise</w:t>
      </w:r>
      <w:proofErr w:type="spellEnd"/>
      <w:r w:rsidRPr="009B3016">
        <w:rPr>
          <w:rFonts w:ascii="Verdana" w:eastAsia="Times New Roman" w:hAnsi="Verdana" w:cs="Times New Roman"/>
        </w:rPr>
        <w:t xml:space="preserve"> de o </w:t>
      </w:r>
      <w:proofErr w:type="spellStart"/>
      <w:r w:rsidRPr="009B3016">
        <w:rPr>
          <w:rFonts w:ascii="Verdana" w:eastAsia="Times New Roman" w:hAnsi="Verdana" w:cs="Times New Roman"/>
        </w:rPr>
        <w:t>autoritate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competentă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sau</w:t>
      </w:r>
      <w:proofErr w:type="spellEnd"/>
      <w:r w:rsidRPr="009B3016">
        <w:rPr>
          <w:rFonts w:ascii="Verdana" w:eastAsia="Times New Roman" w:hAnsi="Verdana" w:cs="Times New Roman"/>
        </w:rPr>
        <w:t xml:space="preserve"> de o </w:t>
      </w:r>
      <w:proofErr w:type="spellStart"/>
      <w:r w:rsidRPr="009B3016">
        <w:rPr>
          <w:rFonts w:ascii="Verdana" w:eastAsia="Times New Roman" w:hAnsi="Verdana" w:cs="Times New Roman"/>
        </w:rPr>
        <w:t>societate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autorizată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4" w:name="do|ar8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76FF68A" wp14:editId="5D51E5BF">
            <wp:extent cx="99060" cy="99060"/>
            <wp:effectExtent l="0" t="0" r="0" b="0"/>
            <wp:docPr id="12" name="do|ar8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4"/>
      <w:r w:rsidRPr="009B3016">
        <w:rPr>
          <w:rFonts w:ascii="Verdana" w:eastAsia="Times New Roman" w:hAnsi="Verdana" w:cs="Times New Roman"/>
          <w:b/>
          <w:bCs/>
          <w:color w:val="0000AF"/>
        </w:rPr>
        <w:t>Art. 8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5" w:name="do|ar8|pa1"/>
      <w:bookmarkEnd w:id="45"/>
      <w:proofErr w:type="spellStart"/>
      <w:r w:rsidRPr="009B3016">
        <w:rPr>
          <w:rFonts w:ascii="Verdana" w:eastAsia="Times New Roman" w:hAnsi="Verdana" w:cs="Times New Roman"/>
        </w:rPr>
        <w:t>Nerespectarea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prevederilor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prezentului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ordin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9B3016">
        <w:rPr>
          <w:rFonts w:ascii="Verdana" w:eastAsia="Times New Roman" w:hAnsi="Verdana" w:cs="Times New Roman"/>
        </w:rPr>
        <w:t>este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considerată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contravenţie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se </w:t>
      </w:r>
      <w:proofErr w:type="spellStart"/>
      <w:r w:rsidRPr="009B3016">
        <w:rPr>
          <w:rFonts w:ascii="Verdana" w:eastAsia="Times New Roman" w:hAnsi="Verdana" w:cs="Times New Roman"/>
        </w:rPr>
        <w:t>sancţionează</w:t>
      </w:r>
      <w:proofErr w:type="spellEnd"/>
      <w:r w:rsidRPr="009B3016">
        <w:rPr>
          <w:rFonts w:ascii="Verdana" w:eastAsia="Times New Roman" w:hAnsi="Verdana" w:cs="Times New Roman"/>
        </w:rPr>
        <w:t xml:space="preserve"> conform </w:t>
      </w:r>
      <w:proofErr w:type="spellStart"/>
      <w:r w:rsidRPr="009B3016">
        <w:rPr>
          <w:rFonts w:ascii="Verdana" w:eastAsia="Times New Roman" w:hAnsi="Verdana" w:cs="Times New Roman"/>
        </w:rPr>
        <w:t>legislaţiei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vigoare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6" w:name="do|ar9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9E7B385" wp14:editId="38DEB4B5">
            <wp:extent cx="99060" cy="99060"/>
            <wp:effectExtent l="0" t="0" r="0" b="0"/>
            <wp:docPr id="13" name="do|ar9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"/>
      <w:r w:rsidRPr="009B3016">
        <w:rPr>
          <w:rFonts w:ascii="Verdana" w:eastAsia="Times New Roman" w:hAnsi="Verdana" w:cs="Times New Roman"/>
          <w:b/>
          <w:bCs/>
          <w:color w:val="0000AF"/>
        </w:rPr>
        <w:t>Art. 9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7" w:name="do|ar9|pa1"/>
      <w:bookmarkEnd w:id="47"/>
      <w:proofErr w:type="spellStart"/>
      <w:r w:rsidRPr="009B3016">
        <w:rPr>
          <w:rFonts w:ascii="Verdana" w:eastAsia="Times New Roman" w:hAnsi="Verdana" w:cs="Times New Roman"/>
        </w:rPr>
        <w:t>Anexele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nr</w:t>
      </w:r>
      <w:proofErr w:type="spellEnd"/>
      <w:r w:rsidRPr="009B3016">
        <w:rPr>
          <w:rFonts w:ascii="Verdana" w:eastAsia="Times New Roman" w:hAnsi="Verdana" w:cs="Times New Roman"/>
        </w:rPr>
        <w:t xml:space="preserve">. 1 </w:t>
      </w:r>
      <w:proofErr w:type="spellStart"/>
      <w:r w:rsidRPr="009B3016">
        <w:rPr>
          <w:rFonts w:ascii="Verdana" w:eastAsia="Times New Roman" w:hAnsi="Verdana" w:cs="Times New Roman"/>
        </w:rPr>
        <w:t>şi</w:t>
      </w:r>
      <w:proofErr w:type="spellEnd"/>
      <w:r w:rsidRPr="009B3016">
        <w:rPr>
          <w:rFonts w:ascii="Verdana" w:eastAsia="Times New Roman" w:hAnsi="Verdana" w:cs="Times New Roman"/>
        </w:rPr>
        <w:t xml:space="preserve"> 2 </w:t>
      </w:r>
      <w:proofErr w:type="spellStart"/>
      <w:r w:rsidRPr="009B3016">
        <w:rPr>
          <w:rFonts w:ascii="Verdana" w:eastAsia="Times New Roman" w:hAnsi="Verdana" w:cs="Times New Roman"/>
        </w:rPr>
        <w:t>fac</w:t>
      </w:r>
      <w:proofErr w:type="spellEnd"/>
      <w:r w:rsidRPr="009B3016">
        <w:rPr>
          <w:rFonts w:ascii="Verdana" w:eastAsia="Times New Roman" w:hAnsi="Verdana" w:cs="Times New Roman"/>
        </w:rPr>
        <w:t xml:space="preserve"> parte </w:t>
      </w:r>
      <w:proofErr w:type="spellStart"/>
      <w:r w:rsidRPr="009B3016">
        <w:rPr>
          <w:rFonts w:ascii="Verdana" w:eastAsia="Times New Roman" w:hAnsi="Verdana" w:cs="Times New Roman"/>
        </w:rPr>
        <w:t>integrantă</w:t>
      </w:r>
      <w:proofErr w:type="spellEnd"/>
      <w:r w:rsidRPr="009B3016">
        <w:rPr>
          <w:rFonts w:ascii="Verdana" w:eastAsia="Times New Roman" w:hAnsi="Verdana" w:cs="Times New Roman"/>
        </w:rPr>
        <w:t xml:space="preserve"> din </w:t>
      </w:r>
      <w:proofErr w:type="spellStart"/>
      <w:r w:rsidRPr="009B3016">
        <w:rPr>
          <w:rFonts w:ascii="Verdana" w:eastAsia="Times New Roman" w:hAnsi="Verdana" w:cs="Times New Roman"/>
        </w:rPr>
        <w:t>prezentul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ordin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8" w:name="do|ar10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2C750DB" wp14:editId="4375B7E0">
            <wp:extent cx="99060" cy="99060"/>
            <wp:effectExtent l="0" t="0" r="0" b="0"/>
            <wp:docPr id="14" name="do|ar10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8"/>
      <w:r w:rsidRPr="009B3016">
        <w:rPr>
          <w:rFonts w:ascii="Verdana" w:eastAsia="Times New Roman" w:hAnsi="Verdana" w:cs="Times New Roman"/>
          <w:b/>
          <w:bCs/>
          <w:color w:val="0000AF"/>
        </w:rPr>
        <w:t>Art. 10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9" w:name="do|ar10|pa1"/>
      <w:bookmarkEnd w:id="49"/>
      <w:proofErr w:type="spellStart"/>
      <w:r w:rsidRPr="009B3016">
        <w:rPr>
          <w:rFonts w:ascii="Verdana" w:eastAsia="Times New Roman" w:hAnsi="Verdana" w:cs="Times New Roman"/>
        </w:rPr>
        <w:t>Autoritatea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Navală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Română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9B3016">
        <w:rPr>
          <w:rFonts w:ascii="Verdana" w:eastAsia="Times New Roman" w:hAnsi="Verdana" w:cs="Times New Roman"/>
        </w:rPr>
        <w:t>va</w:t>
      </w:r>
      <w:proofErr w:type="spellEnd"/>
      <w:proofErr w:type="gramEnd"/>
      <w:r w:rsidRPr="009B3016">
        <w:rPr>
          <w:rFonts w:ascii="Verdana" w:eastAsia="Times New Roman" w:hAnsi="Verdana" w:cs="Times New Roman"/>
        </w:rPr>
        <w:t xml:space="preserve"> duce la </w:t>
      </w:r>
      <w:proofErr w:type="spellStart"/>
      <w:r w:rsidRPr="009B3016">
        <w:rPr>
          <w:rFonts w:ascii="Verdana" w:eastAsia="Times New Roman" w:hAnsi="Verdana" w:cs="Times New Roman"/>
        </w:rPr>
        <w:t>îndeplinire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prevederile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prezentului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ordin</w:t>
      </w:r>
      <w:proofErr w:type="spellEnd"/>
      <w:r w:rsidRPr="009B3016">
        <w:rPr>
          <w:rFonts w:ascii="Verdana" w:eastAsia="Times New Roman" w:hAnsi="Verdana" w:cs="Times New Roman"/>
        </w:rPr>
        <w:t>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0" w:name="do|ar11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61BEFCF" wp14:editId="48CB8D19">
            <wp:extent cx="99060" cy="99060"/>
            <wp:effectExtent l="0" t="0" r="0" b="0"/>
            <wp:docPr id="15" name="do|ar11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1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0"/>
      <w:r w:rsidRPr="009B3016">
        <w:rPr>
          <w:rFonts w:ascii="Verdana" w:eastAsia="Times New Roman" w:hAnsi="Verdana" w:cs="Times New Roman"/>
          <w:b/>
          <w:bCs/>
          <w:color w:val="0000AF"/>
        </w:rPr>
        <w:t>Art. 11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1" w:name="do|ar11|pa1"/>
      <w:bookmarkEnd w:id="51"/>
      <w:proofErr w:type="spellStart"/>
      <w:r w:rsidRPr="009B3016">
        <w:rPr>
          <w:rFonts w:ascii="Verdana" w:eastAsia="Times New Roman" w:hAnsi="Verdana" w:cs="Times New Roman"/>
        </w:rPr>
        <w:t>Prezentul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ordin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intră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vigoare</w:t>
      </w:r>
      <w:proofErr w:type="spellEnd"/>
      <w:r w:rsidRPr="009B3016">
        <w:rPr>
          <w:rFonts w:ascii="Verdana" w:eastAsia="Times New Roman" w:hAnsi="Verdana" w:cs="Times New Roman"/>
        </w:rPr>
        <w:t xml:space="preserve"> la 90 de </w:t>
      </w:r>
      <w:proofErr w:type="spellStart"/>
      <w:r w:rsidRPr="009B3016">
        <w:rPr>
          <w:rFonts w:ascii="Verdana" w:eastAsia="Times New Roman" w:hAnsi="Verdana" w:cs="Times New Roman"/>
        </w:rPr>
        <w:t>zile</w:t>
      </w:r>
      <w:proofErr w:type="spellEnd"/>
      <w:r w:rsidRPr="009B3016">
        <w:rPr>
          <w:rFonts w:ascii="Verdana" w:eastAsia="Times New Roman" w:hAnsi="Verdana" w:cs="Times New Roman"/>
        </w:rPr>
        <w:t xml:space="preserve"> de la data </w:t>
      </w:r>
      <w:proofErr w:type="spellStart"/>
      <w:r w:rsidRPr="009B3016">
        <w:rPr>
          <w:rFonts w:ascii="Verdana" w:eastAsia="Times New Roman" w:hAnsi="Verdana" w:cs="Times New Roman"/>
        </w:rPr>
        <w:t>publicării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Monitorul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Oficial</w:t>
      </w:r>
      <w:proofErr w:type="spellEnd"/>
      <w:r w:rsidRPr="009B3016">
        <w:rPr>
          <w:rFonts w:ascii="Verdana" w:eastAsia="Times New Roman" w:hAnsi="Verdana" w:cs="Times New Roman"/>
        </w:rPr>
        <w:t xml:space="preserve"> al </w:t>
      </w:r>
      <w:proofErr w:type="spellStart"/>
      <w:r w:rsidRPr="009B3016">
        <w:rPr>
          <w:rFonts w:ascii="Verdana" w:eastAsia="Times New Roman" w:hAnsi="Verdana" w:cs="Times New Roman"/>
        </w:rPr>
        <w:t>României</w:t>
      </w:r>
      <w:proofErr w:type="spellEnd"/>
      <w:r w:rsidRPr="009B3016">
        <w:rPr>
          <w:rFonts w:ascii="Verdana" w:eastAsia="Times New Roman" w:hAnsi="Verdana" w:cs="Times New Roman"/>
        </w:rPr>
        <w:t xml:space="preserve">, </w:t>
      </w:r>
      <w:proofErr w:type="spellStart"/>
      <w:r w:rsidRPr="009B3016">
        <w:rPr>
          <w:rFonts w:ascii="Verdana" w:eastAsia="Times New Roman" w:hAnsi="Verdana" w:cs="Times New Roman"/>
        </w:rPr>
        <w:t>Partea</w:t>
      </w:r>
      <w:proofErr w:type="spellEnd"/>
      <w:r w:rsidRPr="009B3016">
        <w:rPr>
          <w:rFonts w:ascii="Verdana" w:eastAsia="Times New Roman" w:hAnsi="Verdana" w:cs="Times New Roman"/>
        </w:rPr>
        <w:t xml:space="preserve"> I.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2" w:name="do|pa4"/>
      <w:bookmarkEnd w:id="52"/>
      <w:r w:rsidRPr="009B3016">
        <w:rPr>
          <w:rFonts w:ascii="Verdana" w:eastAsia="Times New Roman" w:hAnsi="Verdana" w:cs="Times New Roman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9B3016" w:rsidRPr="009B3016" w:rsidTr="009B3016">
        <w:trPr>
          <w:trHeight w:val="12"/>
          <w:tblCellSpacing w:w="0" w:type="dxa"/>
          <w:jc w:val="center"/>
        </w:trPr>
        <w:tc>
          <w:tcPr>
            <w:tcW w:w="0" w:type="auto"/>
            <w:hideMark/>
          </w:tcPr>
          <w:p w:rsidR="009B3016" w:rsidRPr="009B3016" w:rsidRDefault="009B3016" w:rsidP="009B30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53" w:name="do|pa5"/>
            <w:bookmarkEnd w:id="53"/>
            <w:proofErr w:type="spellStart"/>
            <w:r w:rsidRPr="009B301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</w:t>
            </w:r>
            <w:proofErr w:type="spellEnd"/>
            <w:r w:rsidRPr="009B301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01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transporturilor</w:t>
            </w:r>
            <w:proofErr w:type="spellEnd"/>
            <w:r w:rsidRPr="009B301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:rsidR="009B3016" w:rsidRPr="009B3016" w:rsidRDefault="009B3016" w:rsidP="009B30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B30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Petru</w:t>
            </w:r>
            <w:proofErr w:type="spellEnd"/>
            <w:r w:rsidRPr="009B30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0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Sorin</w:t>
            </w:r>
            <w:proofErr w:type="spellEnd"/>
            <w:r w:rsidRPr="009B30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0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Buşe</w:t>
            </w:r>
            <w:proofErr w:type="spellEnd"/>
          </w:p>
        </w:tc>
      </w:tr>
    </w:tbl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4" w:name="do|ax1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3F0DB10" wp14:editId="0A10CCA2">
            <wp:extent cx="99060" cy="99060"/>
            <wp:effectExtent l="0" t="0" r="0" b="0"/>
            <wp:docPr id="16" name="do|ax1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4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ANEXA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nr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. 1:</w:t>
      </w:r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Raport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instalare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punere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în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funcţiune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AIS - interior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5" w:name="do|ax1|pa1"/>
      <w:bookmarkEnd w:id="55"/>
      <w:r w:rsidRPr="009B3016">
        <w:rPr>
          <w:rFonts w:ascii="Verdana" w:eastAsia="Times New Roman" w:hAnsi="Verdana" w:cs="Times New Roman"/>
        </w:rPr>
        <w:t xml:space="preserve">Attestation relative au montage </w:t>
      </w:r>
      <w:proofErr w:type="gramStart"/>
      <w:r w:rsidRPr="009B3016">
        <w:rPr>
          <w:rFonts w:ascii="Verdana" w:eastAsia="Times New Roman" w:hAnsi="Verdana" w:cs="Times New Roman"/>
        </w:rPr>
        <w:t>et</w:t>
      </w:r>
      <w:proofErr w:type="gramEnd"/>
      <w:r w:rsidRPr="009B3016">
        <w:rPr>
          <w:rFonts w:ascii="Verdana" w:eastAsia="Times New Roman" w:hAnsi="Verdana" w:cs="Times New Roman"/>
        </w:rPr>
        <w:t xml:space="preserve"> au </w:t>
      </w:r>
      <w:proofErr w:type="spellStart"/>
      <w:r w:rsidRPr="009B3016">
        <w:rPr>
          <w:rFonts w:ascii="Verdana" w:eastAsia="Times New Roman" w:hAnsi="Verdana" w:cs="Times New Roman"/>
        </w:rPr>
        <w:t>fonctionnement</w:t>
      </w:r>
      <w:proofErr w:type="spellEnd"/>
      <w:r w:rsidRPr="009B3016">
        <w:rPr>
          <w:rFonts w:ascii="Verdana" w:eastAsia="Times New Roman" w:hAnsi="Verdana" w:cs="Times New Roman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</w:rPr>
        <w:t>l'appareil</w:t>
      </w:r>
      <w:proofErr w:type="spellEnd"/>
      <w:r w:rsidRPr="009B3016">
        <w:rPr>
          <w:rFonts w:ascii="Verdana" w:eastAsia="Times New Roman" w:hAnsi="Verdana" w:cs="Times New Roman"/>
        </w:rPr>
        <w:t xml:space="preserve"> AIS </w:t>
      </w:r>
      <w:proofErr w:type="spellStart"/>
      <w:r w:rsidRPr="009B3016">
        <w:rPr>
          <w:rFonts w:ascii="Verdana" w:eastAsia="Times New Roman" w:hAnsi="Verdana" w:cs="Times New Roman"/>
        </w:rPr>
        <w:t>Interieur</w:t>
      </w:r>
      <w:proofErr w:type="spellEnd"/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6" w:name="do|ax1|pa2"/>
      <w:bookmarkEnd w:id="56"/>
      <w:r w:rsidRPr="009B3016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 wp14:anchorId="418711D5" wp14:editId="75C3EDF2">
            <wp:extent cx="4495800" cy="6217920"/>
            <wp:effectExtent l="0" t="0" r="0" b="0"/>
            <wp:docPr id="17" name="Picture 17" descr="C:\Users\abanita\sintact 4.0\cache\Legislatie\temp394684\00180282pi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banita\sintact 4.0\cache\Legislatie\temp394684\00180282pi00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7" w:name="do|ax1|pa3"/>
      <w:bookmarkEnd w:id="57"/>
      <w:r w:rsidRPr="009B3016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 wp14:anchorId="788C4762" wp14:editId="389B7F27">
            <wp:extent cx="4503420" cy="6492240"/>
            <wp:effectExtent l="0" t="0" r="0" b="3810"/>
            <wp:docPr id="18" name="Picture 18" descr="C:\Users\abanita\sintact 4.0\cache\Legislatie\temp394684\00180282pi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banita\sintact 4.0\cache\Legislatie\temp394684\00180282pi00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8" w:name="do|ax2"/>
      <w:r w:rsidRPr="009B3016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069BB15" wp14:editId="333AEC25">
            <wp:extent cx="99060" cy="99060"/>
            <wp:effectExtent l="0" t="0" r="0" b="0"/>
            <wp:docPr id="19" name="do|ax2|_i" descr="C:\Users\abanita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 descr="C:\Users\abanita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8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ANEXA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nr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. 2:</w:t>
      </w:r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Raport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>verificare</w:t>
      </w:r>
      <w:proofErr w:type="spellEnd"/>
      <w:r w:rsidRPr="009B3016">
        <w:rPr>
          <w:rFonts w:ascii="Verdana" w:eastAsia="Times New Roman" w:hAnsi="Verdana" w:cs="Times New Roman"/>
          <w:b/>
          <w:bCs/>
          <w:sz w:val="26"/>
          <w:szCs w:val="26"/>
        </w:rPr>
        <w:t xml:space="preserve"> AIS - interior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9" w:name="do|ax2|pa1"/>
      <w:bookmarkEnd w:id="59"/>
      <w:r w:rsidRPr="009B3016">
        <w:rPr>
          <w:rFonts w:ascii="Verdana" w:eastAsia="Times New Roman" w:hAnsi="Verdana" w:cs="Times New Roman"/>
        </w:rPr>
        <w:t xml:space="preserve">Attestation de la verification de </w:t>
      </w:r>
      <w:proofErr w:type="spellStart"/>
      <w:r w:rsidRPr="009B3016">
        <w:rPr>
          <w:rFonts w:ascii="Verdana" w:eastAsia="Times New Roman" w:hAnsi="Verdana" w:cs="Times New Roman"/>
        </w:rPr>
        <w:t>l'appareil</w:t>
      </w:r>
      <w:proofErr w:type="spellEnd"/>
      <w:r w:rsidRPr="009B3016">
        <w:rPr>
          <w:rFonts w:ascii="Verdana" w:eastAsia="Times New Roman" w:hAnsi="Verdana" w:cs="Times New Roman"/>
        </w:rPr>
        <w:t xml:space="preserve"> AIS </w:t>
      </w:r>
      <w:proofErr w:type="spellStart"/>
      <w:r w:rsidRPr="009B3016">
        <w:rPr>
          <w:rFonts w:ascii="Verdana" w:eastAsia="Times New Roman" w:hAnsi="Verdana" w:cs="Times New Roman"/>
        </w:rPr>
        <w:t>Interieur</w:t>
      </w:r>
      <w:proofErr w:type="spellEnd"/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0" w:name="do|ax2|pa2"/>
      <w:bookmarkEnd w:id="60"/>
      <w:r w:rsidRPr="009B3016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 wp14:anchorId="76822746" wp14:editId="7A298E7B">
            <wp:extent cx="4838700" cy="6172200"/>
            <wp:effectExtent l="0" t="0" r="0" b="0"/>
            <wp:docPr id="20" name="Picture 20" descr="C:\Users\abanita\sintact 4.0\cache\Legislatie\temp394684\00180282pi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banita\sintact 4.0\cache\Legislatie\temp394684\00180282pi00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1" w:name="do|ax2|pa3"/>
      <w:bookmarkEnd w:id="61"/>
      <w:r w:rsidRPr="009B3016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 wp14:anchorId="274BEDCF" wp14:editId="26EEF20C">
            <wp:extent cx="4663440" cy="3992880"/>
            <wp:effectExtent l="0" t="0" r="3810" b="7620"/>
            <wp:docPr id="21" name="Picture 21" descr="C:\Users\abanita\sintact 4.0\cache\Legislatie\temp394684\00180282pi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banita\sintact 4.0\cache\Legislatie\temp394684\00180282pi00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2" w:name="do|pa6"/>
      <w:bookmarkEnd w:id="62"/>
      <w:proofErr w:type="spellStart"/>
      <w:r w:rsidRPr="009B3016">
        <w:rPr>
          <w:rFonts w:ascii="Verdana" w:eastAsia="Times New Roman" w:hAnsi="Verdana" w:cs="Times New Roman"/>
        </w:rPr>
        <w:t>Publicat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în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Monitorul</w:t>
      </w:r>
      <w:proofErr w:type="spellEnd"/>
      <w:r w:rsidRPr="009B3016">
        <w:rPr>
          <w:rFonts w:ascii="Verdana" w:eastAsia="Times New Roman" w:hAnsi="Verdana" w:cs="Times New Roman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</w:rPr>
        <w:t>Oficial</w:t>
      </w:r>
      <w:proofErr w:type="spellEnd"/>
      <w:r w:rsidRPr="009B3016">
        <w:rPr>
          <w:rFonts w:ascii="Verdana" w:eastAsia="Times New Roman" w:hAnsi="Verdana" w:cs="Times New Roman"/>
        </w:rPr>
        <w:t xml:space="preserve"> cu </w:t>
      </w:r>
      <w:proofErr w:type="spellStart"/>
      <w:r w:rsidRPr="009B3016">
        <w:rPr>
          <w:rFonts w:ascii="Verdana" w:eastAsia="Times New Roman" w:hAnsi="Verdana" w:cs="Times New Roman"/>
        </w:rPr>
        <w:t>numărul</w:t>
      </w:r>
      <w:proofErr w:type="spellEnd"/>
      <w:r w:rsidRPr="009B3016">
        <w:rPr>
          <w:rFonts w:ascii="Verdana" w:eastAsia="Times New Roman" w:hAnsi="Verdana" w:cs="Times New Roman"/>
        </w:rPr>
        <w:t xml:space="preserve"> 697 din data de 7 </w:t>
      </w:r>
      <w:proofErr w:type="spellStart"/>
      <w:r w:rsidRPr="009B3016">
        <w:rPr>
          <w:rFonts w:ascii="Verdana" w:eastAsia="Times New Roman" w:hAnsi="Verdana" w:cs="Times New Roman"/>
        </w:rPr>
        <w:t>septembrie</w:t>
      </w:r>
      <w:proofErr w:type="spellEnd"/>
      <w:r w:rsidRPr="009B3016">
        <w:rPr>
          <w:rFonts w:ascii="Verdana" w:eastAsia="Times New Roman" w:hAnsi="Verdana" w:cs="Times New Roman"/>
        </w:rPr>
        <w:t xml:space="preserve"> 2016</w:t>
      </w:r>
    </w:p>
    <w:p w:rsidR="009B3016" w:rsidRPr="009B3016" w:rsidRDefault="009B3016" w:rsidP="009B30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9B3016">
        <w:rPr>
          <w:rFonts w:ascii="Verdana" w:eastAsia="Times New Roman" w:hAnsi="Verdana" w:cs="Times New Roman"/>
        </w:rPr>
        <w:br/>
      </w:r>
      <w:r w:rsidRPr="009B3016">
        <w:rPr>
          <w:rFonts w:ascii="Verdana" w:eastAsia="Times New Roman" w:hAnsi="Verdana" w:cs="Times New Roman"/>
          <w:sz w:val="15"/>
          <w:szCs w:val="15"/>
        </w:rPr>
        <w:t xml:space="preserve">Forma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sintetică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la data 09-Sep-2016.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Acest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act a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fost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creat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utilizand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>®-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.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®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şi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sunt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mărci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9B3016">
        <w:rPr>
          <w:rFonts w:ascii="Verdana" w:eastAsia="Times New Roman" w:hAnsi="Verdana" w:cs="Times New Roman"/>
          <w:sz w:val="15"/>
          <w:szCs w:val="15"/>
        </w:rPr>
        <w:t>inregistrate</w:t>
      </w:r>
      <w:proofErr w:type="spellEnd"/>
      <w:r w:rsidRPr="009B3016">
        <w:rPr>
          <w:rFonts w:ascii="Verdana" w:eastAsia="Times New Roman" w:hAnsi="Verdana" w:cs="Times New Roman"/>
          <w:sz w:val="15"/>
          <w:szCs w:val="15"/>
        </w:rPr>
        <w:t xml:space="preserve"> ale Wolters Kluwer.</w:t>
      </w:r>
    </w:p>
    <w:p w:rsidR="00027200" w:rsidRDefault="00027200">
      <w:bookmarkStart w:id="63" w:name="_GoBack"/>
      <w:bookmarkEnd w:id="63"/>
    </w:p>
    <w:sectPr w:rsidR="0002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16"/>
    <w:rsid w:val="00027200"/>
    <w:rsid w:val="001B7FAF"/>
    <w:rsid w:val="009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B8C53-08EE-4A46-87AC-490348EF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8714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681155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952590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1518853">
                  <w:marLeft w:val="0"/>
                  <w:marRight w:val="0"/>
                  <w:marTop w:val="0"/>
                  <w:marBottom w:val="0"/>
                  <w:divBdr>
                    <w:top w:val="dashed" w:sz="2" w:space="0" w:color="666666"/>
                    <w:left w:val="dashed" w:sz="2" w:space="0" w:color="666666"/>
                    <w:bottom w:val="dashed" w:sz="2" w:space="0" w:color="666666"/>
                    <w:right w:val="dashed" w:sz="2" w:space="0" w:color="666666"/>
                  </w:divBdr>
                </w:div>
                <w:div w:id="3563977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76978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085652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990400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30452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275388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71871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856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17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0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21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93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67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674688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30431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311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99941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997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96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795595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53097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160054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38333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664475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878277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029933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18820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81915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031970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078531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416146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84358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10874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02594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38853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41956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6101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583116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27613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953752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2292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75599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04789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204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26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373479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537352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7879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582118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044766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398412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643211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814505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08762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23639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281722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59615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28214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947129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8913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012459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562863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49871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21941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343304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37955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87456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9048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224720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61301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638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65208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7354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963100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anita\sintact%204.0\cache\Legislatie\temp394684\12017619.htm" TargetMode="External"/><Relationship Id="rId13" Type="http://schemas.openxmlformats.org/officeDocument/2006/relationships/hyperlink" Target="file:///C:\Users\abanita\sintact%204.0\cache\Legislatie\temp394684\00117630.htm" TargetMode="External"/><Relationship Id="rId18" Type="http://schemas.openxmlformats.org/officeDocument/2006/relationships/hyperlink" Target="file:///C:\Users\abanita\sintact%204.0\cache\Legislatie\temp394684\00169478.htm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image" Target="media/image4.gif"/><Relationship Id="rId7" Type="http://schemas.openxmlformats.org/officeDocument/2006/relationships/hyperlink" Target="file:///C:\Users\abanita\sintact%204.0\cache\Legislatie\temp394684\12001810.htm" TargetMode="External"/><Relationship Id="rId12" Type="http://schemas.openxmlformats.org/officeDocument/2006/relationships/hyperlink" Target="file:///C:\Users\abanita\sintact%204.0\cache\Legislatie\temp394684\00117630.htm" TargetMode="External"/><Relationship Id="rId17" Type="http://schemas.openxmlformats.org/officeDocument/2006/relationships/hyperlink" Target="file:///C:\Users\abanita\sintact%204.0\cache\Legislatie\temp394684\12001810.htm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file:///C:\Users\abanita\sintact%204.0\cache\Legislatie\temp394684\00169478.htm" TargetMode="External"/><Relationship Id="rId20" Type="http://schemas.openxmlformats.org/officeDocument/2006/relationships/image" Target="media/image3.gif"/><Relationship Id="rId1" Type="http://schemas.openxmlformats.org/officeDocument/2006/relationships/styles" Target="styles.xml"/><Relationship Id="rId6" Type="http://schemas.openxmlformats.org/officeDocument/2006/relationships/hyperlink" Target="file:///C:\Users\abanita\sintact%204.0\cache\Legislatie\temp394684\00106679.htm" TargetMode="External"/><Relationship Id="rId11" Type="http://schemas.openxmlformats.org/officeDocument/2006/relationships/hyperlink" Target="file:///C:\Users\abanita\sintact%204.0\cache\Legislatie\temp394684\00168177.ht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file:///C:\Users\abanita\sintact%204.0\cache\Legislatie\temp394684\12017619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abanita\sintact%204.0\cache\Legislatie\temp394684\00071973.htm" TargetMode="External"/><Relationship Id="rId19" Type="http://schemas.openxmlformats.org/officeDocument/2006/relationships/image" Target="media/image2.gif"/><Relationship Id="rId4" Type="http://schemas.openxmlformats.org/officeDocument/2006/relationships/hyperlink" Target="file:///C:\Users\abanita\sintact%204.0\cache\Legislatie\temp394684\00180282.HTML" TargetMode="External"/><Relationship Id="rId9" Type="http://schemas.openxmlformats.org/officeDocument/2006/relationships/hyperlink" Target="file:///C:\Users\abanita\sintact%204.0\cache\Legislatie\temp394684\00031696.htm" TargetMode="External"/><Relationship Id="rId14" Type="http://schemas.openxmlformats.org/officeDocument/2006/relationships/hyperlink" Target="file:///C:\Users\abanita\sintact%204.0\cache\Legislatie\temp394684\12001810.htm" TargetMode="External"/><Relationship Id="rId22" Type="http://schemas.openxmlformats.org/officeDocument/2006/relationships/image" Target="media/image5.gif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E8275-732D-49D9-B4CE-387D05A908A3}"/>
</file>

<file path=customXml/itemProps2.xml><?xml version="1.0" encoding="utf-8"?>
<ds:datastoreItem xmlns:ds="http://schemas.openxmlformats.org/officeDocument/2006/customXml" ds:itemID="{B041DB7F-2474-4F77-9780-73BA66166AF2}"/>
</file>

<file path=customXml/itemProps3.xml><?xml version="1.0" encoding="utf-8"?>
<ds:datastoreItem xmlns:ds="http://schemas.openxmlformats.org/officeDocument/2006/customXml" ds:itemID="{1A1F97C7-0111-4C58-B0DE-BDDE42E8A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Anisoara Banita</dc:creator>
  <cp:keywords/>
  <dc:description/>
  <cp:lastModifiedBy>Anisoara Banita</cp:lastModifiedBy>
  <cp:revision>2</cp:revision>
  <dcterms:created xsi:type="dcterms:W3CDTF">2016-09-09T07:59:00Z</dcterms:created>
  <dcterms:modified xsi:type="dcterms:W3CDTF">2016-09-09T08:00:00Z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0x01010053039988EA48CF4CB8D699C04E93A2C0</vt:lpwstr>
  </property>
</Properties>
</file>